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DC1FA" w14:textId="77777777" w:rsidR="002162E9" w:rsidRDefault="002162E9" w:rsidP="002162E9">
      <w:pPr>
        <w:rPr>
          <w:rFonts w:ascii="Arial" w:hAnsi="Arial" w:cs="Arial"/>
          <w:b/>
          <w:sz w:val="22"/>
          <w:szCs w:val="22"/>
        </w:rPr>
      </w:pPr>
      <w:r w:rsidRPr="002162E9">
        <w:rPr>
          <w:rFonts w:ascii="Arial" w:hAnsi="Arial" w:cs="Arial"/>
          <w:b/>
          <w:sz w:val="22"/>
          <w:szCs w:val="22"/>
        </w:rPr>
        <w:t>Załącznik nr 1</w:t>
      </w:r>
    </w:p>
    <w:p w14:paraId="5C95A939" w14:textId="77777777" w:rsidR="002E7730" w:rsidRPr="002162E9" w:rsidRDefault="002E7730" w:rsidP="002162E9">
      <w:pPr>
        <w:rPr>
          <w:rFonts w:ascii="Arial" w:hAnsi="Arial" w:cs="Arial"/>
          <w:b/>
          <w:sz w:val="22"/>
          <w:szCs w:val="22"/>
        </w:rPr>
      </w:pPr>
    </w:p>
    <w:p w14:paraId="02E74F51" w14:textId="5BB3BAE5" w:rsidR="002162E9" w:rsidRDefault="00B3588D" w:rsidP="002162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Pakiet nr 1</w:t>
      </w:r>
    </w:p>
    <w:p w14:paraId="378B484C" w14:textId="49F8324F" w:rsidR="00BE549F" w:rsidRDefault="00BB5803" w:rsidP="002162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Pozycja 3</w:t>
      </w:r>
    </w:p>
    <w:p w14:paraId="3DA42113" w14:textId="190E6542" w:rsidR="002E7730" w:rsidRPr="002162E9" w:rsidRDefault="00664670" w:rsidP="00664670">
      <w:pPr>
        <w:tabs>
          <w:tab w:val="left" w:pos="316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1F1D8D68" w14:textId="7EC7A91A" w:rsidR="009D7800" w:rsidRDefault="00BB5803" w:rsidP="002162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Aparat USG</w:t>
      </w:r>
      <w:r w:rsidR="002162E9" w:rsidRPr="002162E9">
        <w:rPr>
          <w:rFonts w:ascii="Arial" w:hAnsi="Arial" w:cs="Arial"/>
          <w:b/>
          <w:sz w:val="22"/>
          <w:szCs w:val="22"/>
        </w:rPr>
        <w:t xml:space="preserve"> – 1 szt.</w:t>
      </w:r>
    </w:p>
    <w:p w14:paraId="4008598A" w14:textId="77777777" w:rsidR="00F517D0" w:rsidRDefault="008E66E9" w:rsidP="00463FC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</w:p>
    <w:tbl>
      <w:tblPr>
        <w:tblW w:w="9857" w:type="dxa"/>
        <w:tblInd w:w="-11" w:type="dxa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1069"/>
        <w:gridCol w:w="8788"/>
      </w:tblGrid>
      <w:tr w:rsidR="00BB5803" w:rsidRPr="00225DE7" w14:paraId="39ECC2A4" w14:textId="77777777" w:rsidTr="00B174DF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944DB0" w14:textId="77777777" w:rsidR="00BB5803" w:rsidRPr="00225DE7" w:rsidRDefault="00BB5803" w:rsidP="00B174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147F1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4BE2" w14:textId="77777777" w:rsidR="00BB5803" w:rsidRPr="00225DE7" w:rsidRDefault="00BB5803" w:rsidP="00823A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47F1">
              <w:rPr>
                <w:rFonts w:ascii="Arial" w:hAnsi="Arial" w:cs="Arial"/>
                <w:sz w:val="18"/>
                <w:szCs w:val="18"/>
              </w:rPr>
              <w:t>Parametry graniczne (wymagane)</w:t>
            </w:r>
          </w:p>
        </w:tc>
      </w:tr>
      <w:tr w:rsidR="00BB5803" w:rsidRPr="00162C8A" w14:paraId="6F4AA8C6" w14:textId="77777777" w:rsidTr="00B174DF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14:paraId="4AF3E77E" w14:textId="77777777" w:rsidR="00BB5803" w:rsidRPr="00225DE7" w:rsidRDefault="00BB5803" w:rsidP="00B174DF">
            <w:pPr>
              <w:numPr>
                <w:ilvl w:val="0"/>
                <w:numId w:val="18"/>
              </w:numPr>
              <w:suppressAutoHyphens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04A56B" w14:textId="5A0ECD1A" w:rsidR="00BB5803" w:rsidRPr="00162C8A" w:rsidRDefault="00BB5803" w:rsidP="00823A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Aparat USG</w:t>
            </w:r>
          </w:p>
        </w:tc>
      </w:tr>
      <w:tr w:rsidR="00F517D0" w:rsidRPr="00310F98" w14:paraId="72E80F47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806A9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39BF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JEDNOSTKA GŁÓWNA</w:t>
            </w:r>
          </w:p>
        </w:tc>
      </w:tr>
      <w:tr w:rsidR="00F517D0" w:rsidRPr="00310F98" w14:paraId="7886EEDC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9F0E27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D5A5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 xml:space="preserve">Przewoźny  aparat  ultrasonograficzny  z pełną regulacją w formie panelu dotykowego wraz ze stolikiem jezdnym  </w:t>
            </w:r>
          </w:p>
        </w:tc>
      </w:tr>
      <w:tr w:rsidR="00F517D0" w:rsidRPr="00310F98" w14:paraId="3C5A636F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86588B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B89F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Stolik  jezdny: 4 koła skrętne, z możliwością blokady min. 2, ze zmianą wysokością, wyposażony w półki na akcesoria, oraz zasilacz</w:t>
            </w:r>
          </w:p>
        </w:tc>
      </w:tr>
      <w:tr w:rsidR="00F517D0" w:rsidRPr="00310F98" w14:paraId="32514B39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A57196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86A5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Aparat fabrycznie nowy</w:t>
            </w:r>
          </w:p>
        </w:tc>
      </w:tr>
      <w:tr w:rsidR="00F517D0" w:rsidRPr="00310F98" w14:paraId="048F3E22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BF9708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F922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Zakres pasma częstotliwości pracy aparatu: min. 2 - 20 MHz</w:t>
            </w:r>
          </w:p>
        </w:tc>
      </w:tr>
      <w:tr w:rsidR="00F517D0" w:rsidRPr="00310F98" w14:paraId="3F9FD871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4F5B59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1344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Waga  max. 65 kg bez stolika.</w:t>
            </w:r>
          </w:p>
        </w:tc>
      </w:tr>
      <w:tr w:rsidR="00F517D0" w:rsidRPr="00310F98" w14:paraId="51B5978A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3F3E7D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40A3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Aparat przewoźny z możliwością pracy z akumulatora. Czas pracy z w pełni naładowanego akumulatora min. 5,5 godz.</w:t>
            </w:r>
          </w:p>
        </w:tc>
      </w:tr>
      <w:tr w:rsidR="00F517D0" w:rsidRPr="00310F98" w14:paraId="7CA1255F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835962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CCAF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Ilość gniazd głowic obrazowych wbudowanych w aparat, przełączanych elektronicznie min. 4</w:t>
            </w:r>
          </w:p>
        </w:tc>
      </w:tr>
      <w:tr w:rsidR="00F517D0" w:rsidRPr="002866B2" w14:paraId="04C9FD81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239882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9BC0" w14:textId="77777777" w:rsidR="00F517D0" w:rsidRPr="002866B2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2866B2">
              <w:rPr>
                <w:rFonts w:ascii="Arial" w:hAnsi="Arial" w:cs="Arial"/>
                <w:sz w:val="18"/>
                <w:szCs w:val="18"/>
              </w:rPr>
              <w:t>Gotowość do pracy po włączeniu aparatu ze stanu całkowitego wyłączenia max. 40s.</w:t>
            </w:r>
          </w:p>
        </w:tc>
      </w:tr>
      <w:tr w:rsidR="00F517D0" w:rsidRPr="002866B2" w14:paraId="7B4C34E6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0EEECA" w14:textId="77777777" w:rsidR="00F517D0" w:rsidRPr="002866B2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ACAC" w14:textId="77777777" w:rsidR="00F517D0" w:rsidRPr="002866B2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2866B2">
              <w:rPr>
                <w:rFonts w:ascii="Arial" w:hAnsi="Arial" w:cs="Arial"/>
                <w:sz w:val="18"/>
                <w:szCs w:val="18"/>
              </w:rPr>
              <w:t xml:space="preserve">Gotowość do pracy po włączeniu aparatu ze stanu </w:t>
            </w:r>
            <w:proofErr w:type="spellStart"/>
            <w:r w:rsidRPr="002866B2">
              <w:rPr>
                <w:rFonts w:ascii="Arial" w:hAnsi="Arial" w:cs="Arial"/>
                <w:sz w:val="18"/>
                <w:szCs w:val="18"/>
              </w:rPr>
              <w:t>standby</w:t>
            </w:r>
            <w:proofErr w:type="spellEnd"/>
            <w:r w:rsidRPr="002866B2">
              <w:rPr>
                <w:rFonts w:ascii="Arial" w:hAnsi="Arial" w:cs="Arial"/>
                <w:sz w:val="18"/>
                <w:szCs w:val="18"/>
              </w:rPr>
              <w:t xml:space="preserve"> max. 6s..</w:t>
            </w:r>
          </w:p>
        </w:tc>
      </w:tr>
      <w:tr w:rsidR="00F517D0" w:rsidRPr="002866B2" w14:paraId="2B002379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964368" w14:textId="77777777" w:rsidR="00F517D0" w:rsidRPr="002866B2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BD54" w14:textId="77777777" w:rsidR="00F517D0" w:rsidRPr="002866B2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2866B2">
              <w:rPr>
                <w:rFonts w:ascii="Arial" w:hAnsi="Arial" w:cs="Arial"/>
                <w:sz w:val="18"/>
                <w:szCs w:val="18"/>
              </w:rPr>
              <w:t>Ilość niezależnych kanałów procesowych min. 61 440</w:t>
            </w:r>
          </w:p>
        </w:tc>
      </w:tr>
      <w:tr w:rsidR="00F517D0" w:rsidRPr="002866B2" w14:paraId="283C1DC1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5D9846" w14:textId="77777777" w:rsidR="00F517D0" w:rsidRPr="002866B2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7B91" w14:textId="77777777" w:rsidR="00F517D0" w:rsidRPr="002866B2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2866B2">
              <w:rPr>
                <w:rFonts w:ascii="Arial" w:hAnsi="Arial" w:cs="Arial"/>
                <w:sz w:val="18"/>
                <w:szCs w:val="18"/>
              </w:rPr>
              <w:t>Moduł edukacyjny który podaje użytkownikowi wskazówki w formie graficznej dotyczące: właściwego ułożenia sondy diagnostycznej, pożądanego obrazu ultrasonograficznego, wzorcowego obrazu anatomicznego z jednoczesną możliwością podglądu obrazu na żywo</w:t>
            </w:r>
          </w:p>
        </w:tc>
      </w:tr>
      <w:tr w:rsidR="00F517D0" w:rsidRPr="002866B2" w14:paraId="0BA7C6FD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4E31CF" w14:textId="77777777" w:rsidR="00F517D0" w:rsidRPr="002866B2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8A9F" w14:textId="77777777" w:rsidR="00F517D0" w:rsidRPr="002866B2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2866B2">
              <w:rPr>
                <w:rFonts w:ascii="Arial" w:hAnsi="Arial" w:cs="Arial"/>
                <w:sz w:val="18"/>
                <w:szCs w:val="18"/>
              </w:rPr>
              <w:t>ARCHIWIZACJA I PRZESYŁANIE OBRAZÓW</w:t>
            </w:r>
          </w:p>
        </w:tc>
      </w:tr>
      <w:tr w:rsidR="00F517D0" w:rsidRPr="002866B2" w14:paraId="034A924B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89877D" w14:textId="77777777" w:rsidR="00F517D0" w:rsidRPr="002866B2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AD5D" w14:textId="77777777" w:rsidR="00F517D0" w:rsidRPr="002866B2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2866B2">
              <w:rPr>
                <w:rFonts w:ascii="Arial" w:hAnsi="Arial" w:cs="Arial"/>
                <w:sz w:val="18"/>
                <w:szCs w:val="18"/>
              </w:rPr>
              <w:t xml:space="preserve">Nagrywanie i odtwarzanie dynamicznych obrazów /tzw. </w:t>
            </w:r>
            <w:proofErr w:type="spellStart"/>
            <w:r w:rsidRPr="002866B2">
              <w:rPr>
                <w:rFonts w:ascii="Arial" w:hAnsi="Arial" w:cs="Arial"/>
                <w:sz w:val="18"/>
                <w:szCs w:val="18"/>
              </w:rPr>
              <w:t>cineloop</w:t>
            </w:r>
            <w:proofErr w:type="spellEnd"/>
            <w:r w:rsidRPr="002866B2">
              <w:rPr>
                <w:rFonts w:ascii="Arial" w:hAnsi="Arial" w:cs="Arial"/>
                <w:sz w:val="18"/>
                <w:szCs w:val="18"/>
              </w:rPr>
              <w:t xml:space="preserve"> prezentacji B oraz kolor Doppler, prezentacji M-</w:t>
            </w:r>
            <w:proofErr w:type="spellStart"/>
            <w:r w:rsidRPr="002866B2">
              <w:rPr>
                <w:rFonts w:ascii="Arial" w:hAnsi="Arial" w:cs="Arial"/>
                <w:sz w:val="18"/>
                <w:szCs w:val="18"/>
              </w:rPr>
              <w:t>mode</w:t>
            </w:r>
            <w:proofErr w:type="spellEnd"/>
            <w:r w:rsidRPr="002866B2">
              <w:rPr>
                <w:rFonts w:ascii="Arial" w:hAnsi="Arial" w:cs="Arial"/>
                <w:sz w:val="18"/>
                <w:szCs w:val="18"/>
              </w:rPr>
              <w:t xml:space="preserve"> i Dopplera spektralnego </w:t>
            </w:r>
          </w:p>
        </w:tc>
      </w:tr>
      <w:tr w:rsidR="00F517D0" w:rsidRPr="002866B2" w14:paraId="70933386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DB01FD" w14:textId="77777777" w:rsidR="00F517D0" w:rsidRPr="002866B2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3057" w14:textId="77777777" w:rsidR="00F517D0" w:rsidRPr="002866B2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2866B2">
              <w:rPr>
                <w:rFonts w:ascii="Arial" w:hAnsi="Arial" w:cs="Arial"/>
                <w:sz w:val="18"/>
                <w:szCs w:val="18"/>
              </w:rPr>
              <w:t>Ilość klatek pamięci CINE min. 63 570</w:t>
            </w:r>
          </w:p>
        </w:tc>
      </w:tr>
      <w:tr w:rsidR="00F517D0" w:rsidRPr="002866B2" w14:paraId="1EC7E9BA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2C852D" w14:textId="77777777" w:rsidR="00F517D0" w:rsidRPr="002866B2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05F5" w14:textId="77777777" w:rsidR="00F517D0" w:rsidRPr="002866B2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2866B2">
              <w:rPr>
                <w:rFonts w:ascii="Arial" w:hAnsi="Arial" w:cs="Arial"/>
                <w:sz w:val="18"/>
                <w:szCs w:val="18"/>
              </w:rPr>
              <w:t>Zapis obrazów i raportów z badań na pamięci wewnętrznej aparatu.</w:t>
            </w:r>
          </w:p>
          <w:p w14:paraId="44377673" w14:textId="77777777" w:rsidR="00F517D0" w:rsidRPr="002866B2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2866B2">
              <w:rPr>
                <w:rFonts w:ascii="Arial" w:hAnsi="Arial" w:cs="Arial"/>
                <w:sz w:val="18"/>
                <w:szCs w:val="18"/>
              </w:rPr>
              <w:t xml:space="preserve">Pojemność dysku twardego SSD min. 250 GB </w:t>
            </w:r>
          </w:p>
        </w:tc>
      </w:tr>
      <w:tr w:rsidR="00F517D0" w:rsidRPr="002866B2" w14:paraId="264912FF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5E5723" w14:textId="77777777" w:rsidR="00F517D0" w:rsidRPr="002866B2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E05D" w14:textId="77777777" w:rsidR="00F517D0" w:rsidRPr="002866B2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2866B2">
              <w:rPr>
                <w:rFonts w:ascii="Arial" w:hAnsi="Arial" w:cs="Arial"/>
                <w:sz w:val="18"/>
                <w:szCs w:val="18"/>
              </w:rPr>
              <w:t>Możliwość archiwizacji danych pacjenta z przypisanymi obrazami statycznymi i dynamicznymi wraz z możliwością eksportu danych w trybach: TIFF, BMP, JPG, AVI.</w:t>
            </w:r>
          </w:p>
        </w:tc>
      </w:tr>
      <w:tr w:rsidR="00F517D0" w:rsidRPr="002866B2" w14:paraId="28F96E7E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6A97DA" w14:textId="77777777" w:rsidR="00F517D0" w:rsidRPr="002866B2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7086" w14:textId="77777777" w:rsidR="00F517D0" w:rsidRPr="002866B2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2866B2">
              <w:rPr>
                <w:rFonts w:ascii="Arial" w:hAnsi="Arial" w:cs="Arial"/>
                <w:sz w:val="18"/>
                <w:szCs w:val="18"/>
              </w:rPr>
              <w:t>Gniazda USB 3.0 do podłączania urządzeń zewnętrznych min. 3</w:t>
            </w:r>
          </w:p>
        </w:tc>
      </w:tr>
      <w:tr w:rsidR="00F517D0" w:rsidRPr="002866B2" w14:paraId="4A975165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1098E4" w14:textId="77777777" w:rsidR="00F517D0" w:rsidRPr="002866B2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1EC6" w14:textId="77777777" w:rsidR="00F517D0" w:rsidRPr="002866B2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2866B2">
              <w:rPr>
                <w:rFonts w:ascii="Arial" w:hAnsi="Arial" w:cs="Arial"/>
                <w:sz w:val="18"/>
                <w:szCs w:val="18"/>
              </w:rPr>
              <w:t>Wyjście HDMI</w:t>
            </w:r>
          </w:p>
        </w:tc>
      </w:tr>
      <w:tr w:rsidR="00F517D0" w:rsidRPr="002866B2" w14:paraId="1DC4F714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1A63C3" w14:textId="77777777" w:rsidR="00F517D0" w:rsidRPr="002866B2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0209" w14:textId="77777777" w:rsidR="00F517D0" w:rsidRPr="002866B2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2866B2">
              <w:rPr>
                <w:rFonts w:ascii="Arial" w:hAnsi="Arial" w:cs="Arial"/>
                <w:sz w:val="18"/>
                <w:szCs w:val="18"/>
              </w:rPr>
              <w:t>Możliwość ustawienia menu w języku polskim i polskie znaki w opisach oraz komentarzach do raportu</w:t>
            </w:r>
          </w:p>
        </w:tc>
      </w:tr>
      <w:tr w:rsidR="00F517D0" w:rsidRPr="002866B2" w14:paraId="38FD681E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476BA5" w14:textId="77777777" w:rsidR="00F517D0" w:rsidRPr="002866B2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6751" w14:textId="77777777" w:rsidR="00F517D0" w:rsidRPr="002866B2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2866B2">
              <w:rPr>
                <w:rFonts w:ascii="Arial" w:hAnsi="Arial" w:cs="Arial"/>
                <w:sz w:val="18"/>
                <w:szCs w:val="18"/>
              </w:rPr>
              <w:t>Możliwość zapisu danych na urządzenia typu PEN-DRIVE</w:t>
            </w:r>
          </w:p>
        </w:tc>
      </w:tr>
      <w:tr w:rsidR="00F517D0" w:rsidRPr="002866B2" w14:paraId="0608C49A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900AA2" w14:textId="77777777" w:rsidR="00F517D0" w:rsidRPr="002866B2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CA7B" w14:textId="77777777" w:rsidR="00F517D0" w:rsidRPr="002866B2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2866B2">
              <w:rPr>
                <w:rFonts w:ascii="Arial" w:hAnsi="Arial" w:cs="Arial"/>
                <w:sz w:val="18"/>
                <w:szCs w:val="18"/>
              </w:rPr>
              <w:t>Bezprzewodowa łączność z siecią za pomocą wewnętrznej karty Wi-Fi</w:t>
            </w:r>
          </w:p>
        </w:tc>
      </w:tr>
      <w:tr w:rsidR="00F517D0" w:rsidRPr="002866B2" w14:paraId="7806B0AB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6AFB6C" w14:textId="77777777" w:rsidR="00F517D0" w:rsidRPr="002866B2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2FE8" w14:textId="77777777" w:rsidR="00F517D0" w:rsidRPr="002866B2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2866B2">
              <w:rPr>
                <w:rFonts w:ascii="Arial" w:hAnsi="Arial" w:cs="Arial"/>
                <w:sz w:val="18"/>
                <w:szCs w:val="18"/>
              </w:rPr>
              <w:t>MONITOR</w:t>
            </w:r>
          </w:p>
        </w:tc>
      </w:tr>
      <w:tr w:rsidR="00F517D0" w:rsidRPr="002866B2" w14:paraId="457207FD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B484B6" w14:textId="77777777" w:rsidR="00F517D0" w:rsidRPr="002866B2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05DF" w14:textId="77777777" w:rsidR="00F517D0" w:rsidRPr="002866B2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2866B2">
              <w:rPr>
                <w:rFonts w:ascii="Arial" w:hAnsi="Arial" w:cs="Arial"/>
                <w:sz w:val="18"/>
                <w:szCs w:val="18"/>
              </w:rPr>
              <w:t>Kolorowy typu LCD w pełni dotykowy.</w:t>
            </w:r>
          </w:p>
        </w:tc>
      </w:tr>
      <w:tr w:rsidR="00F517D0" w:rsidRPr="002866B2" w14:paraId="2B020359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A955CB" w14:textId="77777777" w:rsidR="00F517D0" w:rsidRPr="002866B2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2143" w14:textId="0FED644E" w:rsidR="00F517D0" w:rsidRPr="002866B2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2866B2">
              <w:rPr>
                <w:rFonts w:ascii="Arial" w:hAnsi="Arial" w:cs="Arial"/>
                <w:sz w:val="18"/>
                <w:szCs w:val="18"/>
              </w:rPr>
              <w:t xml:space="preserve">Przekątna ekranu min. 23" </w:t>
            </w:r>
            <w:bookmarkStart w:id="0" w:name="_GoBack"/>
            <w:bookmarkEnd w:id="0"/>
          </w:p>
        </w:tc>
      </w:tr>
      <w:tr w:rsidR="00F517D0" w:rsidRPr="002866B2" w14:paraId="3441D7DA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47387D" w14:textId="77777777" w:rsidR="00F517D0" w:rsidRPr="002866B2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CE01" w14:textId="77777777" w:rsidR="00F517D0" w:rsidRPr="002866B2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2866B2">
              <w:rPr>
                <w:rFonts w:ascii="Arial" w:hAnsi="Arial" w:cs="Arial"/>
                <w:sz w:val="18"/>
                <w:szCs w:val="18"/>
              </w:rPr>
              <w:t>Rozdzielczość monitora min. 1920 x 1080</w:t>
            </w:r>
          </w:p>
        </w:tc>
      </w:tr>
      <w:tr w:rsidR="00F517D0" w:rsidRPr="002866B2" w14:paraId="1039EF14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0297B7" w14:textId="77777777" w:rsidR="00F517D0" w:rsidRPr="002866B2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394C" w14:textId="77777777" w:rsidR="00F517D0" w:rsidRPr="002866B2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2866B2">
              <w:rPr>
                <w:rFonts w:ascii="Arial" w:hAnsi="Arial" w:cs="Arial"/>
                <w:sz w:val="18"/>
                <w:szCs w:val="18"/>
              </w:rPr>
              <w:t>Regulacja parametrów obrazowania i pozostała obsługa na ekranie monitora (aparat typu tablet - bez pulpitu operatora)</w:t>
            </w:r>
          </w:p>
        </w:tc>
      </w:tr>
      <w:tr w:rsidR="00F517D0" w:rsidRPr="002866B2" w14:paraId="1117B6BA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959D46" w14:textId="77777777" w:rsidR="00F517D0" w:rsidRPr="002866B2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3317" w14:textId="77777777" w:rsidR="00F517D0" w:rsidRPr="002866B2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2866B2">
              <w:rPr>
                <w:rFonts w:ascii="Arial" w:hAnsi="Arial" w:cs="Arial"/>
                <w:sz w:val="18"/>
                <w:szCs w:val="18"/>
              </w:rPr>
              <w:t>Ekran dotykowy z możliwością zmiany orientacji pionowej lub poziomej wraz z automatycznym obrotem obrazu</w:t>
            </w:r>
          </w:p>
        </w:tc>
      </w:tr>
      <w:tr w:rsidR="00F517D0" w:rsidRPr="002866B2" w14:paraId="4D925E86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C9A7FB" w14:textId="77777777" w:rsidR="00F517D0" w:rsidRPr="002866B2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1AAE" w14:textId="77777777" w:rsidR="00F517D0" w:rsidRPr="002866B2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2866B2">
              <w:rPr>
                <w:rFonts w:ascii="Arial" w:hAnsi="Arial" w:cs="Arial"/>
                <w:sz w:val="18"/>
                <w:szCs w:val="18"/>
              </w:rPr>
              <w:t>TRYBY OBRAZOWANIA</w:t>
            </w:r>
          </w:p>
        </w:tc>
      </w:tr>
      <w:tr w:rsidR="00F517D0" w:rsidRPr="002866B2" w14:paraId="10EC0D71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41284E" w14:textId="77777777" w:rsidR="00F517D0" w:rsidRPr="002866B2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E1D8" w14:textId="77777777" w:rsidR="00F517D0" w:rsidRPr="002866B2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2866B2">
              <w:rPr>
                <w:rFonts w:ascii="Arial" w:hAnsi="Arial" w:cs="Arial"/>
                <w:sz w:val="18"/>
                <w:szCs w:val="18"/>
              </w:rPr>
              <w:t xml:space="preserve">Tryb B - </w:t>
            </w:r>
            <w:proofErr w:type="spellStart"/>
            <w:r w:rsidRPr="002866B2">
              <w:rPr>
                <w:rFonts w:ascii="Arial" w:hAnsi="Arial" w:cs="Arial"/>
                <w:sz w:val="18"/>
                <w:szCs w:val="18"/>
              </w:rPr>
              <w:t>Mode</w:t>
            </w:r>
            <w:proofErr w:type="spellEnd"/>
          </w:p>
        </w:tc>
      </w:tr>
      <w:tr w:rsidR="00F517D0" w:rsidRPr="002866B2" w14:paraId="4AF99BDE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CC56BB" w14:textId="77777777" w:rsidR="00F517D0" w:rsidRPr="002866B2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23FF" w14:textId="77777777" w:rsidR="00F517D0" w:rsidRPr="002866B2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2866B2">
              <w:rPr>
                <w:rFonts w:ascii="Arial" w:hAnsi="Arial" w:cs="Arial"/>
                <w:sz w:val="18"/>
                <w:szCs w:val="18"/>
              </w:rPr>
              <w:t>Powiększenie obrazu rzeczywistego i zamrożonego</w:t>
            </w:r>
          </w:p>
        </w:tc>
      </w:tr>
      <w:tr w:rsidR="00F517D0" w:rsidRPr="002866B2" w14:paraId="12F51AFA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DD7042" w14:textId="77777777" w:rsidR="00F517D0" w:rsidRPr="002866B2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814D" w14:textId="77777777" w:rsidR="00F517D0" w:rsidRPr="002866B2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2866B2">
              <w:rPr>
                <w:rFonts w:ascii="Arial" w:hAnsi="Arial" w:cs="Arial"/>
                <w:sz w:val="18"/>
                <w:szCs w:val="18"/>
              </w:rPr>
              <w:t>Powiększenie obrazu diagnostycznego na pełny ekran</w:t>
            </w:r>
          </w:p>
        </w:tc>
      </w:tr>
      <w:tr w:rsidR="00F517D0" w:rsidRPr="002866B2" w14:paraId="797FC943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189E8B" w14:textId="77777777" w:rsidR="00F517D0" w:rsidRPr="002866B2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1D67" w14:textId="77777777" w:rsidR="00F517D0" w:rsidRPr="002866B2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2866B2">
              <w:rPr>
                <w:rFonts w:ascii="Arial" w:hAnsi="Arial" w:cs="Arial"/>
                <w:sz w:val="18"/>
                <w:szCs w:val="18"/>
              </w:rPr>
              <w:t>Obrazowanie harmoniczne na wszystkich oferowanych głowicach z wykorzystaniem przesunięcia lub inwersji faz</w:t>
            </w:r>
          </w:p>
        </w:tc>
      </w:tr>
      <w:tr w:rsidR="00F517D0" w:rsidRPr="002866B2" w14:paraId="6A960E4C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590F2B" w14:textId="77777777" w:rsidR="00F517D0" w:rsidRPr="002866B2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B9F8" w14:textId="77777777" w:rsidR="00F517D0" w:rsidRPr="002866B2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2866B2">
              <w:rPr>
                <w:rFonts w:ascii="Arial" w:hAnsi="Arial" w:cs="Arial"/>
                <w:sz w:val="18"/>
                <w:szCs w:val="18"/>
              </w:rPr>
              <w:t>Technologia wzmocnienia kontrastu tkanek oraz zmniejszenia plamek i wyostrzenia krawędzi</w:t>
            </w:r>
          </w:p>
        </w:tc>
      </w:tr>
      <w:tr w:rsidR="00F517D0" w:rsidRPr="002866B2" w14:paraId="13F5CCE6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AF6416" w14:textId="77777777" w:rsidR="00F517D0" w:rsidRPr="002866B2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57BC" w14:textId="77777777" w:rsidR="00F517D0" w:rsidRPr="002866B2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2866B2">
              <w:rPr>
                <w:rFonts w:ascii="Arial" w:hAnsi="Arial" w:cs="Arial"/>
                <w:sz w:val="18"/>
                <w:szCs w:val="18"/>
              </w:rPr>
              <w:t>Przestrzenne składanie obrazów (obrazowanie wielokierunkowe pod kilkoma kątami w czasie rzeczywistym)</w:t>
            </w:r>
          </w:p>
        </w:tc>
      </w:tr>
      <w:tr w:rsidR="00F517D0" w:rsidRPr="002866B2" w14:paraId="08131998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C241EF" w14:textId="77777777" w:rsidR="00F517D0" w:rsidRPr="002866B2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585F" w14:textId="77777777" w:rsidR="00F517D0" w:rsidRPr="002866B2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2866B2">
              <w:rPr>
                <w:rFonts w:ascii="Arial" w:hAnsi="Arial" w:cs="Arial"/>
                <w:sz w:val="18"/>
                <w:szCs w:val="18"/>
              </w:rPr>
              <w:t>Zakres ustawienia głębokości penetracji min. 2 – 40 cm</w:t>
            </w:r>
          </w:p>
        </w:tc>
      </w:tr>
      <w:tr w:rsidR="00F517D0" w:rsidRPr="00310F98" w14:paraId="2D276D86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C990F7" w14:textId="77777777" w:rsidR="00F517D0" w:rsidRPr="002866B2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D1C6" w14:textId="63142434" w:rsidR="00F517D0" w:rsidRPr="002866B2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2866B2">
              <w:rPr>
                <w:rFonts w:ascii="Arial" w:hAnsi="Arial" w:cs="Arial"/>
                <w:sz w:val="18"/>
                <w:szCs w:val="18"/>
              </w:rPr>
              <w:t xml:space="preserve">Zakres dynamiki dla obrazu 2D wyświetlany na ekranie </w:t>
            </w:r>
            <w:r w:rsidR="002866B2" w:rsidRPr="002866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66B2">
              <w:rPr>
                <w:rFonts w:ascii="Arial" w:hAnsi="Arial" w:cs="Arial"/>
                <w:sz w:val="18"/>
                <w:szCs w:val="18"/>
              </w:rPr>
              <w:t xml:space="preserve">min. 230 </w:t>
            </w:r>
            <w:proofErr w:type="spellStart"/>
            <w:r w:rsidRPr="002866B2">
              <w:rPr>
                <w:rFonts w:ascii="Arial" w:hAnsi="Arial" w:cs="Arial"/>
                <w:sz w:val="18"/>
                <w:szCs w:val="18"/>
              </w:rPr>
              <w:t>dB</w:t>
            </w:r>
            <w:proofErr w:type="spellEnd"/>
          </w:p>
        </w:tc>
      </w:tr>
      <w:tr w:rsidR="00F517D0" w:rsidRPr="00310F98" w14:paraId="3FDB60B3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A18A4A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2634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 xml:space="preserve">Maksymalna prędkość odświeżania w trybie 2D </w:t>
            </w:r>
          </w:p>
          <w:p w14:paraId="771D7340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 xml:space="preserve">min. 2000 </w:t>
            </w:r>
            <w:proofErr w:type="spellStart"/>
            <w:r w:rsidRPr="00F517D0">
              <w:rPr>
                <w:rFonts w:ascii="Arial" w:hAnsi="Arial" w:cs="Arial"/>
                <w:sz w:val="18"/>
                <w:szCs w:val="18"/>
              </w:rPr>
              <w:t>obr</w:t>
            </w:r>
            <w:proofErr w:type="spellEnd"/>
            <w:r w:rsidRPr="00F517D0">
              <w:rPr>
                <w:rFonts w:ascii="Arial" w:hAnsi="Arial" w:cs="Arial"/>
                <w:sz w:val="18"/>
                <w:szCs w:val="18"/>
              </w:rPr>
              <w:t>./sek.</w:t>
            </w:r>
          </w:p>
        </w:tc>
      </w:tr>
      <w:tr w:rsidR="00F517D0" w:rsidRPr="00310F98" w14:paraId="121483D8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199602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A28C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Kompensacja głębokościowa (pozioma) wzmocnienia – min. 8 stref (TGC)</w:t>
            </w:r>
          </w:p>
        </w:tc>
      </w:tr>
      <w:tr w:rsidR="00EF3168" w:rsidRPr="00310F98" w14:paraId="06A2783F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E88D91" w14:textId="77777777" w:rsidR="00EF3168" w:rsidRPr="00F517D0" w:rsidRDefault="00EF3168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DCCC" w14:textId="4B67C9BF" w:rsidR="00EF3168" w:rsidRPr="00F517D0" w:rsidRDefault="00EF3168" w:rsidP="00F517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Tryb Dual B - Mode</w:t>
            </w:r>
          </w:p>
        </w:tc>
      </w:tr>
      <w:tr w:rsidR="00F517D0" w:rsidRPr="00310F98" w14:paraId="5C16491D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12A4AD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44F5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 xml:space="preserve">Tryb M - </w:t>
            </w:r>
            <w:proofErr w:type="spellStart"/>
            <w:r w:rsidRPr="00F517D0">
              <w:rPr>
                <w:rFonts w:ascii="Arial" w:hAnsi="Arial" w:cs="Arial"/>
                <w:sz w:val="18"/>
                <w:szCs w:val="18"/>
              </w:rPr>
              <w:t>Mode</w:t>
            </w:r>
            <w:proofErr w:type="spellEnd"/>
          </w:p>
        </w:tc>
      </w:tr>
      <w:tr w:rsidR="00F517D0" w:rsidRPr="00310F98" w14:paraId="226B2F61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FFBCC4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A63C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Wybór prędkości przesuwu zapisu trybu M min. 6</w:t>
            </w:r>
          </w:p>
        </w:tc>
      </w:tr>
      <w:tr w:rsidR="00F517D0" w:rsidRPr="00310F98" w14:paraId="0DC60A26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055F14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36A4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Tryb Doppler Kolorowy (CD)</w:t>
            </w:r>
          </w:p>
        </w:tc>
      </w:tr>
      <w:tr w:rsidR="00F517D0" w:rsidRPr="00310F98" w14:paraId="0916B93F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7FFBBF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7ABF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Ugięcie pola obrazowego Dopplera kolorowego min. 30 stopni</w:t>
            </w:r>
          </w:p>
        </w:tc>
      </w:tr>
      <w:tr w:rsidR="00F517D0" w:rsidRPr="00310F98" w14:paraId="2F6E2D8D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CD6C48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E5CE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 xml:space="preserve">Maksymalna prędkość odświeżania w trybie CD </w:t>
            </w:r>
          </w:p>
          <w:p w14:paraId="12DFD154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 xml:space="preserve">min. 670 </w:t>
            </w:r>
            <w:proofErr w:type="spellStart"/>
            <w:r w:rsidRPr="00F517D0">
              <w:rPr>
                <w:rFonts w:ascii="Arial" w:hAnsi="Arial" w:cs="Arial"/>
                <w:sz w:val="18"/>
                <w:szCs w:val="18"/>
              </w:rPr>
              <w:t>obr</w:t>
            </w:r>
            <w:proofErr w:type="spellEnd"/>
            <w:r w:rsidRPr="00F517D0">
              <w:rPr>
                <w:rFonts w:ascii="Arial" w:hAnsi="Arial" w:cs="Arial"/>
                <w:sz w:val="18"/>
                <w:szCs w:val="18"/>
              </w:rPr>
              <w:t>./sek.</w:t>
            </w:r>
          </w:p>
        </w:tc>
      </w:tr>
      <w:tr w:rsidR="00F517D0" w:rsidRPr="00310F98" w14:paraId="7A154502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D6503E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2215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Ilość map kolorów min. 20</w:t>
            </w:r>
          </w:p>
        </w:tc>
      </w:tr>
      <w:tr w:rsidR="00F517D0" w:rsidRPr="00310F98" w14:paraId="40071376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056593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7804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Automatyczne podążanie pola Dopplera kolorowego za naczyniem w dopplerowskich badaniach naczyniowych</w:t>
            </w:r>
          </w:p>
        </w:tc>
      </w:tr>
      <w:tr w:rsidR="00F517D0" w:rsidRPr="00310F98" w14:paraId="5172322A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825FD2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DFD8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Tryb Power Doppler (PD)</w:t>
            </w:r>
          </w:p>
        </w:tc>
      </w:tr>
      <w:tr w:rsidR="00F517D0" w:rsidRPr="00310F98" w14:paraId="2F7CE368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FB6727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FA3D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Tryb Power Doppler kierunkowy</w:t>
            </w:r>
          </w:p>
        </w:tc>
      </w:tr>
      <w:tr w:rsidR="00F517D0" w:rsidRPr="00310F98" w14:paraId="0C52701F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2CE02D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FE8F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Tryb spektralny Doppler pulsacyjny (PW)</w:t>
            </w:r>
          </w:p>
        </w:tc>
      </w:tr>
      <w:tr w:rsidR="00F517D0" w:rsidRPr="00310F98" w14:paraId="4E01C040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A40344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35C6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Maksymalna mierzona prędkość przepływu przy kącie korekcji 0⁰ min. 8,0 m/sek.</w:t>
            </w:r>
          </w:p>
        </w:tc>
      </w:tr>
      <w:tr w:rsidR="00F517D0" w:rsidRPr="00310F98" w14:paraId="30EFC3CF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39307E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1211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Regulacja wielkości bramki dopplerowskiej min. 0,5 – 20 mm</w:t>
            </w:r>
          </w:p>
        </w:tc>
      </w:tr>
      <w:tr w:rsidR="00F517D0" w:rsidRPr="00310F98" w14:paraId="27CB341F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37A76D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E885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Kąt korekcji bramki dopplerowskiej min. 0 do +/-85 stopni</w:t>
            </w:r>
          </w:p>
        </w:tc>
      </w:tr>
      <w:tr w:rsidR="00F517D0" w:rsidRPr="00310F98" w14:paraId="21D22DB6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9B6221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4FCD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Tryb spektralny Doppler ciągły (CW)</w:t>
            </w:r>
          </w:p>
        </w:tc>
      </w:tr>
      <w:tr w:rsidR="00F517D0" w:rsidRPr="00310F98" w14:paraId="1778664B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30687A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BD21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Maksymalna mierzona prędkość przepływu przy kącie korekcji 0⁰ min. 30,0 m/s.</w:t>
            </w:r>
          </w:p>
        </w:tc>
      </w:tr>
      <w:tr w:rsidR="00F517D0" w:rsidRPr="00753297" w14:paraId="21B45C68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F913C8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8C89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Tryb Doppler tkankowy (TDI)</w:t>
            </w:r>
          </w:p>
        </w:tc>
      </w:tr>
      <w:tr w:rsidR="00F517D0" w:rsidRPr="00310F98" w14:paraId="0848C626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49D1BB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C581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 xml:space="preserve">Automatyczna optymalizacja obrazu za pomocą jednego przycisku w trybie B- </w:t>
            </w:r>
            <w:proofErr w:type="spellStart"/>
            <w:r w:rsidRPr="00F517D0">
              <w:rPr>
                <w:rFonts w:ascii="Arial" w:hAnsi="Arial" w:cs="Arial"/>
                <w:sz w:val="18"/>
                <w:szCs w:val="18"/>
              </w:rPr>
              <w:t>Mode</w:t>
            </w:r>
            <w:proofErr w:type="spellEnd"/>
            <w:r w:rsidRPr="00F517D0">
              <w:rPr>
                <w:rFonts w:ascii="Arial" w:hAnsi="Arial" w:cs="Arial"/>
                <w:sz w:val="18"/>
                <w:szCs w:val="18"/>
              </w:rPr>
              <w:t xml:space="preserve"> i Dopplera spektralnego</w:t>
            </w:r>
          </w:p>
        </w:tc>
      </w:tr>
      <w:tr w:rsidR="00F517D0" w:rsidRPr="00310F98" w14:paraId="50A2F572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E66303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67AC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 xml:space="preserve">OPROGRAMOWANIE POMIAROWE </w:t>
            </w:r>
          </w:p>
        </w:tc>
      </w:tr>
      <w:tr w:rsidR="00F517D0" w:rsidRPr="00310F98" w14:paraId="4092D104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AEE697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EFF8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 xml:space="preserve">Oprogramowanie aparatu /programy obliczeniowe i raporty/: </w:t>
            </w:r>
            <w:proofErr w:type="spellStart"/>
            <w:r w:rsidRPr="00F517D0">
              <w:rPr>
                <w:rFonts w:ascii="Arial" w:hAnsi="Arial" w:cs="Arial"/>
                <w:sz w:val="18"/>
                <w:szCs w:val="18"/>
              </w:rPr>
              <w:t>j.brzuszna</w:t>
            </w:r>
            <w:proofErr w:type="spellEnd"/>
            <w:r w:rsidRPr="00F517D0">
              <w:rPr>
                <w:rFonts w:ascii="Arial" w:hAnsi="Arial" w:cs="Arial"/>
                <w:sz w:val="18"/>
                <w:szCs w:val="18"/>
              </w:rPr>
              <w:t>, kardiologia, ginekologia, położnictwo, naczynia, małe i powierzchowne narządy, urologia, nerwy, mięśniowo-szkieletowe i inne</w:t>
            </w:r>
          </w:p>
        </w:tc>
      </w:tr>
      <w:tr w:rsidR="00F517D0" w:rsidRPr="00310F98" w14:paraId="27666640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694AB6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1429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 xml:space="preserve">Pakiet obliczeń automatycznych dla Dopplera – automatyczny obrys spektrum wraz z podaniem podstawowych parametrów przepływu (min. PI, RI, </w:t>
            </w:r>
            <w:proofErr w:type="spellStart"/>
            <w:r w:rsidRPr="00F517D0">
              <w:rPr>
                <w:rFonts w:ascii="Arial" w:hAnsi="Arial" w:cs="Arial"/>
                <w:sz w:val="18"/>
                <w:szCs w:val="18"/>
              </w:rPr>
              <w:t>Vmax</w:t>
            </w:r>
            <w:proofErr w:type="spellEnd"/>
            <w:r w:rsidRPr="00F517D0">
              <w:rPr>
                <w:rFonts w:ascii="Arial" w:hAnsi="Arial" w:cs="Arial"/>
                <w:sz w:val="18"/>
                <w:szCs w:val="18"/>
              </w:rPr>
              <w:t xml:space="preserve">., </w:t>
            </w:r>
            <w:proofErr w:type="spellStart"/>
            <w:r w:rsidRPr="00F517D0">
              <w:rPr>
                <w:rFonts w:ascii="Arial" w:hAnsi="Arial" w:cs="Arial"/>
                <w:sz w:val="18"/>
                <w:szCs w:val="18"/>
              </w:rPr>
              <w:t>Vmin</w:t>
            </w:r>
            <w:proofErr w:type="spellEnd"/>
            <w:r w:rsidRPr="00F517D0">
              <w:rPr>
                <w:rFonts w:ascii="Arial" w:hAnsi="Arial" w:cs="Arial"/>
                <w:sz w:val="18"/>
                <w:szCs w:val="18"/>
              </w:rPr>
              <w:t>. i inne) zarówno na obrazie rzeczywistym, jak i na obrazie zamrożonym</w:t>
            </w:r>
          </w:p>
        </w:tc>
      </w:tr>
      <w:tr w:rsidR="00F517D0" w:rsidRPr="00310F98" w14:paraId="59D65346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6D7ABF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AE87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Możliwość przesyłania raportów w formatach PDF i RTF</w:t>
            </w:r>
          </w:p>
        </w:tc>
      </w:tr>
      <w:tr w:rsidR="00F517D0" w:rsidRPr="00310F98" w14:paraId="438658B9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45834B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8613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Automatyczny pomiar VTI z możliwością prezentacji wyników w formie wykresu</w:t>
            </w:r>
          </w:p>
        </w:tc>
      </w:tr>
      <w:tr w:rsidR="00F517D0" w:rsidRPr="00310F98" w14:paraId="6716099D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069889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85C0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Automatyczny pomiar w czasie rzeczywistym frakcji wyrzutowej za pomocą jednego przycisku</w:t>
            </w:r>
          </w:p>
        </w:tc>
      </w:tr>
      <w:tr w:rsidR="00F517D0" w:rsidRPr="00310F98" w14:paraId="2B968A46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7BB755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15EA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Automatyczny pomiar IVC z możliwością prezentacji wyników w formie wykresu</w:t>
            </w:r>
          </w:p>
        </w:tc>
      </w:tr>
      <w:tr w:rsidR="00F517D0" w:rsidRPr="00310F98" w14:paraId="3A35FD03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437838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4C03" w14:textId="2C6BE783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Automatyczny pomiar linii B wraz z</w:t>
            </w:r>
            <w:r w:rsidR="00823A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17D0">
              <w:rPr>
                <w:rFonts w:ascii="Arial" w:hAnsi="Arial" w:cs="Arial"/>
                <w:sz w:val="18"/>
                <w:szCs w:val="18"/>
              </w:rPr>
              <w:t>automatycznym przedstawieniem w</w:t>
            </w:r>
            <w:r w:rsidR="00823A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17D0">
              <w:rPr>
                <w:rFonts w:ascii="Arial" w:hAnsi="Arial" w:cs="Arial"/>
                <w:sz w:val="18"/>
                <w:szCs w:val="18"/>
              </w:rPr>
              <w:t>formie koloru stopnia nasilenia procesu</w:t>
            </w:r>
            <w:r w:rsidR="00823A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17D0">
              <w:rPr>
                <w:rFonts w:ascii="Arial" w:hAnsi="Arial" w:cs="Arial"/>
                <w:sz w:val="18"/>
                <w:szCs w:val="18"/>
              </w:rPr>
              <w:t>chorobowego</w:t>
            </w:r>
          </w:p>
        </w:tc>
      </w:tr>
      <w:tr w:rsidR="00F517D0" w:rsidRPr="00310F98" w14:paraId="1D89187C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38218C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E04F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 xml:space="preserve">GŁOWICE ULTRADŹWIĘKOWE </w:t>
            </w:r>
          </w:p>
        </w:tc>
      </w:tr>
      <w:tr w:rsidR="00F517D0" w:rsidRPr="00310F98" w14:paraId="761D93C9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7D0219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43A2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Głowica wieloczęstotliwościowa elektroniczna liniowa</w:t>
            </w:r>
          </w:p>
        </w:tc>
      </w:tr>
      <w:tr w:rsidR="00F517D0" w:rsidRPr="00310F98" w14:paraId="71F235F6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BB8279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50EC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Częstotliwość pracy sondy min. 6,0 -14,0 MHz</w:t>
            </w:r>
          </w:p>
        </w:tc>
      </w:tr>
      <w:tr w:rsidR="00F517D0" w:rsidRPr="00310F98" w14:paraId="32F1B9C5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0D2277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1210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Ilość elementów min.190</w:t>
            </w:r>
          </w:p>
        </w:tc>
      </w:tr>
      <w:tr w:rsidR="00F517D0" w:rsidRPr="00310F98" w14:paraId="07E338F4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7078C1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7B2D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Długość pola obrazowego głowicy 40 mm +/- 3mm</w:t>
            </w:r>
          </w:p>
        </w:tc>
      </w:tr>
      <w:tr w:rsidR="00F517D0" w:rsidRPr="00310F98" w14:paraId="07279904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0CA6AF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4A57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Centralne częstotliwości pracy do wyboru dla B-</w:t>
            </w:r>
            <w:proofErr w:type="spellStart"/>
            <w:r w:rsidRPr="00F517D0">
              <w:rPr>
                <w:rFonts w:ascii="Arial" w:hAnsi="Arial" w:cs="Arial"/>
                <w:sz w:val="18"/>
                <w:szCs w:val="18"/>
              </w:rPr>
              <w:t>mode</w:t>
            </w:r>
            <w:proofErr w:type="spellEnd"/>
            <w:r w:rsidRPr="00F517D0">
              <w:rPr>
                <w:rFonts w:ascii="Arial" w:hAnsi="Arial" w:cs="Arial"/>
                <w:sz w:val="18"/>
                <w:szCs w:val="18"/>
              </w:rPr>
              <w:t xml:space="preserve"> min. 3</w:t>
            </w:r>
          </w:p>
        </w:tc>
      </w:tr>
      <w:tr w:rsidR="00F517D0" w:rsidRPr="00310F98" w14:paraId="7D655E95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25E4C7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7437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Częstotliwości nadawcze pracy do wyboru dla obrazowania harmonicznego min. 3</w:t>
            </w:r>
          </w:p>
        </w:tc>
      </w:tr>
      <w:tr w:rsidR="00F517D0" w:rsidRPr="00310F98" w14:paraId="00509488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EA7CF4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7C2D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Głębokość obrazowania min. 28 cm</w:t>
            </w:r>
          </w:p>
        </w:tc>
      </w:tr>
      <w:tr w:rsidR="00F517D0" w:rsidRPr="00310F98" w14:paraId="3A48848C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5ED224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736B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 xml:space="preserve">Wieloczęstotliwościowy elektroniczny przetwornik typu </w:t>
            </w:r>
            <w:proofErr w:type="spellStart"/>
            <w:r w:rsidRPr="00F517D0">
              <w:rPr>
                <w:rFonts w:ascii="Arial" w:hAnsi="Arial" w:cs="Arial"/>
                <w:sz w:val="18"/>
                <w:szCs w:val="18"/>
              </w:rPr>
              <w:t>convex</w:t>
            </w:r>
            <w:proofErr w:type="spellEnd"/>
          </w:p>
        </w:tc>
      </w:tr>
      <w:tr w:rsidR="00F517D0" w:rsidRPr="00310F98" w14:paraId="43555795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11BCF0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0101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Częstotliwość pracy sondy min. 1,2 – 5,7 MHz</w:t>
            </w:r>
          </w:p>
        </w:tc>
      </w:tr>
      <w:tr w:rsidR="00F517D0" w:rsidRPr="00310F98" w14:paraId="22292E69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0DCF43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18E6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Ilość elementów min.190</w:t>
            </w:r>
          </w:p>
        </w:tc>
      </w:tr>
      <w:tr w:rsidR="00F517D0" w:rsidRPr="00310F98" w14:paraId="561980A1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E6398E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B409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Kąt  pola obrazowego głowicy min. 59 stopni</w:t>
            </w:r>
          </w:p>
        </w:tc>
      </w:tr>
      <w:tr w:rsidR="00F517D0" w:rsidRPr="00310F98" w14:paraId="01611252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6885A5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C6A8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Centralne częstotliwości pracy do wyboru dla B-</w:t>
            </w:r>
            <w:proofErr w:type="spellStart"/>
            <w:r w:rsidRPr="00F517D0">
              <w:rPr>
                <w:rFonts w:ascii="Arial" w:hAnsi="Arial" w:cs="Arial"/>
                <w:sz w:val="18"/>
                <w:szCs w:val="18"/>
              </w:rPr>
              <w:t>mode</w:t>
            </w:r>
            <w:proofErr w:type="spellEnd"/>
            <w:r w:rsidRPr="00F517D0">
              <w:rPr>
                <w:rFonts w:ascii="Arial" w:hAnsi="Arial" w:cs="Arial"/>
                <w:sz w:val="18"/>
                <w:szCs w:val="18"/>
              </w:rPr>
              <w:t xml:space="preserve"> min. 3</w:t>
            </w:r>
          </w:p>
        </w:tc>
      </w:tr>
      <w:tr w:rsidR="00F517D0" w:rsidRPr="00310F98" w14:paraId="74546723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088DDD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01FF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Częstotliwości nadawcze pracy do wyboru dla obrazowania harmonicznego min. 4</w:t>
            </w:r>
          </w:p>
        </w:tc>
      </w:tr>
      <w:tr w:rsidR="00F517D0" w:rsidRPr="00310F98" w14:paraId="687F31AB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059FF3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1F65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Głębokość obrazowania min. 37 cm</w:t>
            </w:r>
          </w:p>
        </w:tc>
      </w:tr>
      <w:tr w:rsidR="00F517D0" w:rsidRPr="00310F98" w14:paraId="253DC3BF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A14E00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50E2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 xml:space="preserve">Głowica wieloczęstotliwościowa elektroniczna sektorowa </w:t>
            </w:r>
            <w:proofErr w:type="spellStart"/>
            <w:r w:rsidRPr="00F517D0">
              <w:rPr>
                <w:rFonts w:ascii="Arial" w:hAnsi="Arial" w:cs="Arial"/>
                <w:sz w:val="18"/>
                <w:szCs w:val="18"/>
              </w:rPr>
              <w:t>phasedarray</w:t>
            </w:r>
            <w:proofErr w:type="spellEnd"/>
          </w:p>
        </w:tc>
      </w:tr>
      <w:tr w:rsidR="00F517D0" w:rsidRPr="00310F98" w14:paraId="3387DFF4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8B4177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4C37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Częstotliwość pracy sondy min. 1,0 – 5,0 MHz</w:t>
            </w:r>
          </w:p>
        </w:tc>
      </w:tr>
      <w:tr w:rsidR="00F517D0" w:rsidRPr="00310F98" w14:paraId="00FA5649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A764C9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685B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Ilość elementów min. 80</w:t>
            </w:r>
          </w:p>
        </w:tc>
      </w:tr>
      <w:tr w:rsidR="00F517D0" w:rsidRPr="00310F98" w14:paraId="5DE56886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CCDF4D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49F7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Kąt  pola obrazowego głowicy min. 90 stopni</w:t>
            </w:r>
          </w:p>
        </w:tc>
      </w:tr>
      <w:tr w:rsidR="00F517D0" w:rsidRPr="00310F98" w14:paraId="3D31B0A3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E7D26E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9DC8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Centralne częstotliwości pracy do wyboru dla B-</w:t>
            </w:r>
            <w:proofErr w:type="spellStart"/>
            <w:r w:rsidRPr="00F517D0">
              <w:rPr>
                <w:rFonts w:ascii="Arial" w:hAnsi="Arial" w:cs="Arial"/>
                <w:sz w:val="18"/>
                <w:szCs w:val="18"/>
              </w:rPr>
              <w:t>mode</w:t>
            </w:r>
            <w:proofErr w:type="spellEnd"/>
            <w:r w:rsidRPr="00F517D0">
              <w:rPr>
                <w:rFonts w:ascii="Arial" w:hAnsi="Arial" w:cs="Arial"/>
                <w:sz w:val="18"/>
                <w:szCs w:val="18"/>
              </w:rPr>
              <w:t xml:space="preserve"> min. 3</w:t>
            </w:r>
          </w:p>
        </w:tc>
      </w:tr>
      <w:tr w:rsidR="00F517D0" w:rsidRPr="00310F98" w14:paraId="7ACB8918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5232C9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0D22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Częstotliwości nadawcze pracy do wyboru dla obrazowania harmonicznego min. 3</w:t>
            </w:r>
          </w:p>
        </w:tc>
      </w:tr>
      <w:tr w:rsidR="00F517D0" w:rsidRPr="00310F98" w14:paraId="62A92F3E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576350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EF2B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Głębokość obrazowania min. 30 cm</w:t>
            </w:r>
          </w:p>
        </w:tc>
      </w:tr>
      <w:tr w:rsidR="00F517D0" w:rsidRPr="00310F98" w14:paraId="694F3153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864993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3D08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MOŻLIWOŚCI ROZBUDOWY NA DZIEŃ SKŁADANIA OFERT</w:t>
            </w:r>
          </w:p>
        </w:tc>
      </w:tr>
      <w:tr w:rsidR="00F517D0" w:rsidRPr="00310F98" w14:paraId="448D045E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2419B1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5B4A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Badanie kardiologiczne z użyciem ultrasonograficznego środka kontrastowego LVO</w:t>
            </w:r>
          </w:p>
        </w:tc>
      </w:tr>
      <w:tr w:rsidR="00F517D0" w:rsidRPr="00310F98" w14:paraId="12AD2EDD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ED65DC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8F59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Kolor M-</w:t>
            </w:r>
            <w:proofErr w:type="spellStart"/>
            <w:r w:rsidRPr="00F517D0">
              <w:rPr>
                <w:rFonts w:ascii="Arial" w:hAnsi="Arial" w:cs="Arial"/>
                <w:sz w:val="18"/>
                <w:szCs w:val="18"/>
              </w:rPr>
              <w:t>Mode</w:t>
            </w:r>
            <w:proofErr w:type="spellEnd"/>
            <w:r w:rsidRPr="00F517D0">
              <w:rPr>
                <w:rFonts w:ascii="Arial" w:hAnsi="Arial" w:cs="Arial"/>
                <w:sz w:val="18"/>
                <w:szCs w:val="18"/>
              </w:rPr>
              <w:t>, anatomiczny M-</w:t>
            </w:r>
            <w:proofErr w:type="spellStart"/>
            <w:r w:rsidRPr="00F517D0">
              <w:rPr>
                <w:rFonts w:ascii="Arial" w:hAnsi="Arial" w:cs="Arial"/>
                <w:sz w:val="18"/>
                <w:szCs w:val="18"/>
              </w:rPr>
              <w:t>Mode</w:t>
            </w:r>
            <w:proofErr w:type="spellEnd"/>
            <w:r w:rsidRPr="00F517D0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</w:tc>
      </w:tr>
      <w:tr w:rsidR="00F517D0" w:rsidRPr="00DD3C8E" w14:paraId="06CE2B18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EB8C7C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2D5E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Możliwość głosowego sterowania aparatem</w:t>
            </w:r>
          </w:p>
        </w:tc>
      </w:tr>
      <w:tr w:rsidR="00F517D0" w14:paraId="01D04FA4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57F72F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9A24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 xml:space="preserve">Możliwość rozbudowy o system nawigacji, ułatwiający prowadzenie igły w tkankach poprzez jej wizualizację na ekranie monitora. Urządzenie wskazuje właściwą trajektorię igły w technikach (in </w:t>
            </w:r>
            <w:proofErr w:type="spellStart"/>
            <w:r w:rsidRPr="00F517D0">
              <w:rPr>
                <w:rFonts w:ascii="Arial" w:hAnsi="Arial" w:cs="Arial"/>
                <w:sz w:val="18"/>
                <w:szCs w:val="18"/>
              </w:rPr>
              <w:t>plane</w:t>
            </w:r>
            <w:proofErr w:type="spellEnd"/>
            <w:r w:rsidRPr="00F517D0">
              <w:rPr>
                <w:rFonts w:ascii="Arial" w:hAnsi="Arial" w:cs="Arial"/>
                <w:sz w:val="18"/>
                <w:szCs w:val="18"/>
              </w:rPr>
              <w:t xml:space="preserve"> oraz out of </w:t>
            </w:r>
            <w:proofErr w:type="spellStart"/>
            <w:r w:rsidRPr="00F517D0">
              <w:rPr>
                <w:rFonts w:ascii="Arial" w:hAnsi="Arial" w:cs="Arial"/>
                <w:sz w:val="18"/>
                <w:szCs w:val="18"/>
              </w:rPr>
              <w:t>plane</w:t>
            </w:r>
            <w:proofErr w:type="spellEnd"/>
            <w:r w:rsidRPr="00F517D0">
              <w:rPr>
                <w:rFonts w:ascii="Arial" w:hAnsi="Arial" w:cs="Arial"/>
                <w:sz w:val="18"/>
                <w:szCs w:val="18"/>
              </w:rPr>
              <w:t>) oraz aktualne położenie igły kodując właściwym kolorem jej położenie. Możliwość wizualizacji dla minimum 10 igieł</w:t>
            </w:r>
          </w:p>
        </w:tc>
      </w:tr>
      <w:tr w:rsidR="00F517D0" w:rsidRPr="00FF7158" w14:paraId="11A5BC39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8C0418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EB6F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Głowica liniowa obsługująca system magnetycznej nawigacji igły</w:t>
            </w:r>
          </w:p>
        </w:tc>
      </w:tr>
      <w:tr w:rsidR="00F517D0" w:rsidRPr="00FF7158" w14:paraId="0B23EFAE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328158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CE02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Częstotliwość pracy sondy min. 3,0 – 11,0 MHz</w:t>
            </w:r>
          </w:p>
        </w:tc>
      </w:tr>
      <w:tr w:rsidR="00F517D0" w14:paraId="6B6F8FA1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AEAE97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C287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Ilość elementów min. 190</w:t>
            </w:r>
          </w:p>
        </w:tc>
      </w:tr>
      <w:tr w:rsidR="00F517D0" w14:paraId="143CB80B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E6047B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B939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Długość pola obrazowego głowicy 40 mm +/- 3mm</w:t>
            </w:r>
          </w:p>
        </w:tc>
      </w:tr>
      <w:tr w:rsidR="00F517D0" w14:paraId="70091DDC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6D4CE4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D14C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Wbudowane min. 3 programowalne przyciski umożliwiające sterowanie podstawowymi funkcjami aparatu</w:t>
            </w:r>
          </w:p>
        </w:tc>
      </w:tr>
      <w:tr w:rsidR="00F517D0" w14:paraId="663F0585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CB652D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4AB0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Głowica wieloczęstotliwościowa przezprzełykowa</w:t>
            </w:r>
          </w:p>
        </w:tc>
      </w:tr>
      <w:tr w:rsidR="00F517D0" w14:paraId="08983245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C3B961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6D97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Częstotliwość pracy sondy min. 3,0 – 7,0 MHz</w:t>
            </w:r>
          </w:p>
        </w:tc>
      </w:tr>
      <w:tr w:rsidR="00F517D0" w14:paraId="25DE80CF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CD3092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3106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Ilość elementów min.60</w:t>
            </w:r>
          </w:p>
        </w:tc>
      </w:tr>
      <w:tr w:rsidR="00F517D0" w14:paraId="4F39D3A5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003F91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8A9E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Kąt  pola obrazowego głowicy min. 90 stopni</w:t>
            </w:r>
          </w:p>
        </w:tc>
      </w:tr>
      <w:tr w:rsidR="00F517D0" w14:paraId="00CBEE74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7951B5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74C1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Centralne częstotliwości pracy do wyboru dla B-</w:t>
            </w:r>
            <w:proofErr w:type="spellStart"/>
            <w:r w:rsidRPr="00F517D0">
              <w:rPr>
                <w:rFonts w:ascii="Arial" w:hAnsi="Arial" w:cs="Arial"/>
                <w:sz w:val="18"/>
                <w:szCs w:val="18"/>
              </w:rPr>
              <w:t>mode</w:t>
            </w:r>
            <w:proofErr w:type="spellEnd"/>
            <w:r w:rsidRPr="00F517D0">
              <w:rPr>
                <w:rFonts w:ascii="Arial" w:hAnsi="Arial" w:cs="Arial"/>
                <w:sz w:val="18"/>
                <w:szCs w:val="18"/>
              </w:rPr>
              <w:t xml:space="preserve"> min. 3</w:t>
            </w:r>
          </w:p>
        </w:tc>
      </w:tr>
      <w:tr w:rsidR="00F517D0" w14:paraId="32EE4509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877F8E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32E5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Częstotliwości nadawcze pracy do wyboru dla obrazowania harmonicznego min. 3</w:t>
            </w:r>
          </w:p>
        </w:tc>
      </w:tr>
      <w:tr w:rsidR="00F517D0" w14:paraId="7CB64180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DB3130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E87F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Głębokość obrazowania min. 30 cm</w:t>
            </w:r>
          </w:p>
        </w:tc>
      </w:tr>
      <w:tr w:rsidR="00F517D0" w14:paraId="732FBD39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FBC4E1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F5D5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Wbudowany w głowicę min. 1 przycisk umożliwiający sterowanie niektórymi funkcjami aparatu</w:t>
            </w:r>
          </w:p>
        </w:tc>
      </w:tr>
      <w:tr w:rsidR="00F517D0" w:rsidRPr="00310F98" w14:paraId="5D60021A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7B338A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E41D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 xml:space="preserve">Możliwość podłączenia głowic: </w:t>
            </w:r>
            <w:proofErr w:type="spellStart"/>
            <w:r w:rsidRPr="00F517D0">
              <w:rPr>
                <w:rFonts w:ascii="Arial" w:hAnsi="Arial" w:cs="Arial"/>
                <w:sz w:val="18"/>
                <w:szCs w:val="18"/>
              </w:rPr>
              <w:t>endocavitarnej</w:t>
            </w:r>
            <w:proofErr w:type="spellEnd"/>
            <w:r w:rsidRPr="00F517D0">
              <w:rPr>
                <w:rFonts w:ascii="Arial" w:hAnsi="Arial" w:cs="Arial"/>
                <w:sz w:val="18"/>
                <w:szCs w:val="18"/>
              </w:rPr>
              <w:t xml:space="preserve">, liniowych, </w:t>
            </w:r>
            <w:proofErr w:type="spellStart"/>
            <w:r w:rsidRPr="00F517D0">
              <w:rPr>
                <w:rFonts w:ascii="Arial" w:hAnsi="Arial" w:cs="Arial"/>
                <w:sz w:val="18"/>
                <w:szCs w:val="18"/>
              </w:rPr>
              <w:t>microconvex</w:t>
            </w:r>
            <w:proofErr w:type="spellEnd"/>
            <w:r w:rsidRPr="00F517D0">
              <w:rPr>
                <w:rFonts w:ascii="Arial" w:hAnsi="Arial" w:cs="Arial"/>
                <w:sz w:val="18"/>
                <w:szCs w:val="18"/>
              </w:rPr>
              <w:t xml:space="preserve">, przezprzełykowej </w:t>
            </w:r>
          </w:p>
        </w:tc>
      </w:tr>
      <w:tr w:rsidR="00F517D0" w:rsidRPr="00310F98" w14:paraId="332A7FEB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3D89EB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DA7C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 xml:space="preserve">Praca w sieci w standardzie DICOM, min: </w:t>
            </w:r>
            <w:proofErr w:type="spellStart"/>
            <w:r w:rsidRPr="00F517D0">
              <w:rPr>
                <w:rFonts w:ascii="Arial" w:hAnsi="Arial" w:cs="Arial"/>
                <w:sz w:val="18"/>
                <w:szCs w:val="18"/>
              </w:rPr>
              <w:t>Print</w:t>
            </w:r>
            <w:proofErr w:type="spellEnd"/>
            <w:r w:rsidRPr="00F517D0">
              <w:rPr>
                <w:rFonts w:ascii="Arial" w:hAnsi="Arial" w:cs="Arial"/>
                <w:sz w:val="18"/>
                <w:szCs w:val="18"/>
              </w:rPr>
              <w:t xml:space="preserve">, Storage, Storage </w:t>
            </w:r>
            <w:proofErr w:type="spellStart"/>
            <w:r w:rsidRPr="00F517D0">
              <w:rPr>
                <w:rFonts w:ascii="Arial" w:hAnsi="Arial" w:cs="Arial"/>
                <w:sz w:val="18"/>
                <w:szCs w:val="18"/>
              </w:rPr>
              <w:t>Commitment</w:t>
            </w:r>
            <w:proofErr w:type="spellEnd"/>
            <w:r w:rsidRPr="00F517D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517D0">
              <w:rPr>
                <w:rFonts w:ascii="Arial" w:hAnsi="Arial" w:cs="Arial"/>
                <w:sz w:val="18"/>
                <w:szCs w:val="18"/>
              </w:rPr>
              <w:t>Worklist</w:t>
            </w:r>
            <w:proofErr w:type="spellEnd"/>
            <w:r w:rsidRPr="00F517D0">
              <w:rPr>
                <w:rFonts w:ascii="Arial" w:hAnsi="Arial" w:cs="Arial"/>
                <w:sz w:val="18"/>
                <w:szCs w:val="18"/>
              </w:rPr>
              <w:t>, Query/</w:t>
            </w:r>
            <w:proofErr w:type="spellStart"/>
            <w:r w:rsidRPr="00F517D0">
              <w:rPr>
                <w:rFonts w:ascii="Arial" w:hAnsi="Arial" w:cs="Arial"/>
                <w:sz w:val="18"/>
                <w:szCs w:val="18"/>
              </w:rPr>
              <w:t>Retrieve</w:t>
            </w:r>
            <w:proofErr w:type="spellEnd"/>
            <w:r w:rsidRPr="00F517D0">
              <w:rPr>
                <w:rFonts w:ascii="Arial" w:hAnsi="Arial" w:cs="Arial"/>
                <w:sz w:val="18"/>
                <w:szCs w:val="18"/>
              </w:rPr>
              <w:t>, MPPS</w:t>
            </w:r>
          </w:p>
        </w:tc>
      </w:tr>
      <w:tr w:rsidR="00F517D0" w14:paraId="37A2DED2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7A2F0B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7636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Automatyczny pomiar powierzchni żołądka</w:t>
            </w:r>
          </w:p>
        </w:tc>
      </w:tr>
      <w:tr w:rsidR="00F517D0" w14:paraId="240F33CD" w14:textId="77777777" w:rsidTr="00F517D0">
        <w:trPr>
          <w:cantSplit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4ADE20" w14:textId="77777777" w:rsidR="00F517D0" w:rsidRPr="00F517D0" w:rsidRDefault="00F517D0" w:rsidP="00F517D0">
            <w:pPr>
              <w:numPr>
                <w:ilvl w:val="0"/>
                <w:numId w:val="19"/>
              </w:numPr>
              <w:suppressLineNumbers/>
              <w:suppressAutoHyphens/>
              <w:autoSpaceDN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688A" w14:textId="77777777" w:rsidR="00F517D0" w:rsidRPr="00F517D0" w:rsidRDefault="00F517D0" w:rsidP="00F517D0">
            <w:pPr>
              <w:rPr>
                <w:rFonts w:ascii="Arial" w:hAnsi="Arial" w:cs="Arial"/>
                <w:sz w:val="18"/>
                <w:szCs w:val="18"/>
              </w:rPr>
            </w:pPr>
            <w:r w:rsidRPr="00F517D0">
              <w:rPr>
                <w:rFonts w:ascii="Arial" w:hAnsi="Arial" w:cs="Arial"/>
                <w:sz w:val="18"/>
                <w:szCs w:val="18"/>
              </w:rPr>
              <w:t>Automatyczny pomiar objętości pęcherza moczowego</w:t>
            </w:r>
          </w:p>
        </w:tc>
      </w:tr>
    </w:tbl>
    <w:p w14:paraId="43B55ACE" w14:textId="123A3228" w:rsidR="008E66E9" w:rsidRDefault="008E66E9" w:rsidP="00463FCF">
      <w:pPr>
        <w:rPr>
          <w:rFonts w:asciiTheme="minorHAnsi" w:hAnsiTheme="minorHAnsi" w:cstheme="minorHAnsi"/>
          <w:b/>
        </w:rPr>
      </w:pPr>
    </w:p>
    <w:sectPr w:rsidR="008E66E9" w:rsidSect="006646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4" w:right="1274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0BAF51" w14:textId="77777777" w:rsidR="000D2D54" w:rsidRDefault="000D2D54">
      <w:r>
        <w:separator/>
      </w:r>
    </w:p>
  </w:endnote>
  <w:endnote w:type="continuationSeparator" w:id="0">
    <w:p w14:paraId="30DE5295" w14:textId="77777777" w:rsidR="000D2D54" w:rsidRDefault="000D2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yriadPro-Regular">
    <w:altName w:val="Arial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FZLTHJW--GB1-0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636BD" w14:textId="77777777" w:rsidR="00EA3136" w:rsidRDefault="00D121D9" w:rsidP="00A65B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A3136">
      <w:rPr>
        <w:rStyle w:val="Numerstrony"/>
      </w:rPr>
      <w:instrText xml:space="preserve">      </w:instrText>
    </w:r>
    <w:r>
      <w:rPr>
        <w:rStyle w:val="Numerstrony"/>
      </w:rPr>
      <w:fldChar w:fldCharType="end"/>
    </w:r>
  </w:p>
  <w:p w14:paraId="2E0ECCAC" w14:textId="77777777" w:rsidR="00EA3136" w:rsidRDefault="00EA3136" w:rsidP="00B7446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C0A33" w14:textId="77777777" w:rsidR="00EA3136" w:rsidRDefault="00AD4BE3" w:rsidP="00A65B87">
    <w:pPr>
      <w:pStyle w:val="Stopka"/>
      <w:framePr w:wrap="around" w:vAnchor="text" w:hAnchor="margin" w:xAlign="right" w:y="1"/>
      <w:rPr>
        <w:rStyle w:val="Numerstrony"/>
      </w:rPr>
    </w:pPr>
    <w:r>
      <w:fldChar w:fldCharType="begin"/>
    </w:r>
    <w:r>
      <w:instrText xml:space="preserve">      </w:instrText>
    </w:r>
    <w:r>
      <w:fldChar w:fldCharType="separate"/>
    </w:r>
    <w:r w:rsidR="00277AB0">
      <w:rPr>
        <w:rStyle w:val="Numerstrony"/>
        <w:noProof/>
      </w:rPr>
      <w:t>2</w:t>
    </w:r>
    <w:r>
      <w:rPr>
        <w:rStyle w:val="Numerstrony"/>
        <w:noProof/>
      </w:rPr>
      <w:fldChar w:fldCharType="end"/>
    </w:r>
  </w:p>
  <w:p w14:paraId="11D045FC" w14:textId="77777777" w:rsidR="00EA3136" w:rsidRDefault="00EA3136" w:rsidP="00B74463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54B53" w14:textId="77777777" w:rsidR="00617CC2" w:rsidRDefault="00617C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6048BF" w14:textId="77777777" w:rsidR="000D2D54" w:rsidRDefault="000D2D54">
      <w:r>
        <w:separator/>
      </w:r>
    </w:p>
  </w:footnote>
  <w:footnote w:type="continuationSeparator" w:id="0">
    <w:p w14:paraId="459D9714" w14:textId="77777777" w:rsidR="000D2D54" w:rsidRDefault="000D2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77D46" w14:textId="77777777" w:rsidR="00617CC2" w:rsidRDefault="00617CC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D6C3F" w14:textId="24360087" w:rsidR="00971075" w:rsidRPr="00971075" w:rsidRDefault="00971075" w:rsidP="00971075">
    <w:pPr>
      <w:widowControl w:val="0"/>
      <w:suppressLineNumbers/>
      <w:tabs>
        <w:tab w:val="center" w:pos="4818"/>
        <w:tab w:val="right" w:pos="9637"/>
      </w:tabs>
      <w:suppressAutoHyphens/>
      <w:rPr>
        <w:rFonts w:ascii="Verdana" w:eastAsia="HG Mincho Light J" w:hAnsi="Verdana"/>
        <w:color w:val="000000"/>
        <w:sz w:val="20"/>
        <w:szCs w:val="20"/>
      </w:rPr>
    </w:pPr>
    <w:r w:rsidRPr="00971075">
      <w:rPr>
        <w:rFonts w:ascii="Verdana" w:eastAsia="HG Mincho Light J" w:hAnsi="Verdana"/>
        <w:color w:val="000000"/>
        <w:sz w:val="20"/>
        <w:szCs w:val="20"/>
      </w:rPr>
      <w:t>WCPIT/EA/381-</w:t>
    </w:r>
    <w:r w:rsidR="00617CC2">
      <w:rPr>
        <w:rFonts w:ascii="Verdana" w:eastAsia="HG Mincho Light J" w:hAnsi="Verdana"/>
        <w:color w:val="000000"/>
        <w:sz w:val="20"/>
        <w:szCs w:val="20"/>
      </w:rPr>
      <w:t>37</w:t>
    </w:r>
    <w:r w:rsidR="003D2F83">
      <w:rPr>
        <w:rFonts w:ascii="Verdana" w:eastAsia="HG Mincho Light J" w:hAnsi="Verdana"/>
        <w:color w:val="000000"/>
        <w:sz w:val="20"/>
        <w:szCs w:val="20"/>
      </w:rPr>
      <w:t>/2024</w:t>
    </w:r>
  </w:p>
  <w:p w14:paraId="28B52B67" w14:textId="77777777" w:rsidR="00971075" w:rsidRDefault="0097107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A3357" w14:textId="77777777" w:rsidR="00617CC2" w:rsidRDefault="00617CC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8536028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2">
    <w:nsid w:val="05106E26"/>
    <w:multiLevelType w:val="hybridMultilevel"/>
    <w:tmpl w:val="310C1822"/>
    <w:lvl w:ilvl="0" w:tplc="736EE556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D66C52"/>
    <w:multiLevelType w:val="multilevel"/>
    <w:tmpl w:val="0CEE8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4C1B72"/>
    <w:multiLevelType w:val="multilevel"/>
    <w:tmpl w:val="654EB84C"/>
    <w:lvl w:ilvl="0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>
    <w:nsid w:val="32B220B3"/>
    <w:multiLevelType w:val="hybridMultilevel"/>
    <w:tmpl w:val="621C4D9C"/>
    <w:lvl w:ilvl="0" w:tplc="9828A7F2">
      <w:start w:val="1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71C83"/>
    <w:multiLevelType w:val="hybridMultilevel"/>
    <w:tmpl w:val="E8FC9A9E"/>
    <w:lvl w:ilvl="0" w:tplc="1EB0996A">
      <w:numFmt w:val="bullet"/>
      <w:suff w:val="space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B3A5A52"/>
    <w:multiLevelType w:val="hybridMultilevel"/>
    <w:tmpl w:val="62CEFD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7277DE"/>
    <w:multiLevelType w:val="hybridMultilevel"/>
    <w:tmpl w:val="9120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C7E9F"/>
    <w:multiLevelType w:val="multilevel"/>
    <w:tmpl w:val="B994E462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C17721"/>
    <w:multiLevelType w:val="hybridMultilevel"/>
    <w:tmpl w:val="2068A9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FF343B"/>
    <w:multiLevelType w:val="hybridMultilevel"/>
    <w:tmpl w:val="03F4E504"/>
    <w:lvl w:ilvl="0" w:tplc="8834B49E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1B169E"/>
    <w:multiLevelType w:val="hybridMultilevel"/>
    <w:tmpl w:val="B900E0F8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EC1358"/>
    <w:multiLevelType w:val="hybridMultilevel"/>
    <w:tmpl w:val="6580627C"/>
    <w:lvl w:ilvl="0" w:tplc="FF66A3A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4607B2"/>
    <w:multiLevelType w:val="hybridMultilevel"/>
    <w:tmpl w:val="E94478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862E12"/>
    <w:multiLevelType w:val="multilevel"/>
    <w:tmpl w:val="DC3ED1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CB40EC"/>
    <w:multiLevelType w:val="hybridMultilevel"/>
    <w:tmpl w:val="02EEE2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BE7AEF"/>
    <w:multiLevelType w:val="hybridMultilevel"/>
    <w:tmpl w:val="D444C1AC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203AAA"/>
    <w:multiLevelType w:val="hybridMultilevel"/>
    <w:tmpl w:val="07FA6CBE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2"/>
  </w:num>
  <w:num w:numId="5">
    <w:abstractNumId w:val="3"/>
  </w:num>
  <w:num w:numId="6">
    <w:abstractNumId w:val="9"/>
  </w:num>
  <w:num w:numId="7">
    <w:abstractNumId w:val="15"/>
  </w:num>
  <w:num w:numId="8">
    <w:abstractNumId w:val="8"/>
  </w:num>
  <w:num w:numId="9">
    <w:abstractNumId w:val="5"/>
  </w:num>
  <w:num w:numId="10">
    <w:abstractNumId w:val="12"/>
  </w:num>
  <w:num w:numId="11">
    <w:abstractNumId w:val="18"/>
  </w:num>
  <w:num w:numId="12">
    <w:abstractNumId w:val="17"/>
  </w:num>
  <w:num w:numId="13">
    <w:abstractNumId w:val="14"/>
  </w:num>
  <w:num w:numId="14">
    <w:abstractNumId w:val="16"/>
  </w:num>
  <w:num w:numId="15">
    <w:abstractNumId w:val="7"/>
  </w:num>
  <w:num w:numId="16">
    <w:abstractNumId w:val="6"/>
  </w:num>
  <w:num w:numId="17">
    <w:abstractNumId w:val="0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9C"/>
    <w:rsid w:val="0000284E"/>
    <w:rsid w:val="000028B1"/>
    <w:rsid w:val="000306BA"/>
    <w:rsid w:val="00032165"/>
    <w:rsid w:val="00032B5A"/>
    <w:rsid w:val="000422F9"/>
    <w:rsid w:val="000423BA"/>
    <w:rsid w:val="00042907"/>
    <w:rsid w:val="00050F90"/>
    <w:rsid w:val="000517A2"/>
    <w:rsid w:val="00052B48"/>
    <w:rsid w:val="0005724A"/>
    <w:rsid w:val="00073935"/>
    <w:rsid w:val="00074C9D"/>
    <w:rsid w:val="00075094"/>
    <w:rsid w:val="000859DE"/>
    <w:rsid w:val="00086ACA"/>
    <w:rsid w:val="00090EA1"/>
    <w:rsid w:val="00095250"/>
    <w:rsid w:val="00095DF0"/>
    <w:rsid w:val="000A34D7"/>
    <w:rsid w:val="000A6B13"/>
    <w:rsid w:val="000B1628"/>
    <w:rsid w:val="000B1A5F"/>
    <w:rsid w:val="000B5845"/>
    <w:rsid w:val="000C4472"/>
    <w:rsid w:val="000C550F"/>
    <w:rsid w:val="000D082D"/>
    <w:rsid w:val="000D2D54"/>
    <w:rsid w:val="000D3381"/>
    <w:rsid w:val="000E2D37"/>
    <w:rsid w:val="000E5CC2"/>
    <w:rsid w:val="000F145C"/>
    <w:rsid w:val="000F5F2F"/>
    <w:rsid w:val="000F6639"/>
    <w:rsid w:val="00132D38"/>
    <w:rsid w:val="001358D2"/>
    <w:rsid w:val="001431EF"/>
    <w:rsid w:val="0014670F"/>
    <w:rsid w:val="00157776"/>
    <w:rsid w:val="00161C0A"/>
    <w:rsid w:val="00162C8A"/>
    <w:rsid w:val="00171E6D"/>
    <w:rsid w:val="001759D4"/>
    <w:rsid w:val="00176EAA"/>
    <w:rsid w:val="00181F01"/>
    <w:rsid w:val="0018346F"/>
    <w:rsid w:val="0018388C"/>
    <w:rsid w:val="00197169"/>
    <w:rsid w:val="001A262D"/>
    <w:rsid w:val="001A4C35"/>
    <w:rsid w:val="001A5A7F"/>
    <w:rsid w:val="001A6E91"/>
    <w:rsid w:val="001A7F24"/>
    <w:rsid w:val="001B5DFC"/>
    <w:rsid w:val="001C0EB2"/>
    <w:rsid w:val="001C3DD8"/>
    <w:rsid w:val="001C71EB"/>
    <w:rsid w:val="001D286B"/>
    <w:rsid w:val="001D4EA9"/>
    <w:rsid w:val="001E11FA"/>
    <w:rsid w:val="001F10D1"/>
    <w:rsid w:val="001F2CC3"/>
    <w:rsid w:val="001F3808"/>
    <w:rsid w:val="001F77FF"/>
    <w:rsid w:val="00201856"/>
    <w:rsid w:val="0020715C"/>
    <w:rsid w:val="0020762D"/>
    <w:rsid w:val="0021125F"/>
    <w:rsid w:val="0021534D"/>
    <w:rsid w:val="002162E9"/>
    <w:rsid w:val="00217157"/>
    <w:rsid w:val="00217A47"/>
    <w:rsid w:val="002245B6"/>
    <w:rsid w:val="00225DE7"/>
    <w:rsid w:val="00231F33"/>
    <w:rsid w:val="0023695A"/>
    <w:rsid w:val="00244DD0"/>
    <w:rsid w:val="0024709C"/>
    <w:rsid w:val="00247297"/>
    <w:rsid w:val="00251927"/>
    <w:rsid w:val="00252B8F"/>
    <w:rsid w:val="002530E9"/>
    <w:rsid w:val="00275AF0"/>
    <w:rsid w:val="00277A80"/>
    <w:rsid w:val="00277AB0"/>
    <w:rsid w:val="00282DD6"/>
    <w:rsid w:val="002834CA"/>
    <w:rsid w:val="00283DBF"/>
    <w:rsid w:val="00283E04"/>
    <w:rsid w:val="00284DD1"/>
    <w:rsid w:val="00285330"/>
    <w:rsid w:val="002866B2"/>
    <w:rsid w:val="00287205"/>
    <w:rsid w:val="00293BA9"/>
    <w:rsid w:val="002955B3"/>
    <w:rsid w:val="002A3BA5"/>
    <w:rsid w:val="002A5889"/>
    <w:rsid w:val="002B2205"/>
    <w:rsid w:val="002B7FD0"/>
    <w:rsid w:val="002C1B36"/>
    <w:rsid w:val="002D27AA"/>
    <w:rsid w:val="002E15E4"/>
    <w:rsid w:val="002E7730"/>
    <w:rsid w:val="002F1D45"/>
    <w:rsid w:val="002F2F35"/>
    <w:rsid w:val="002F5C59"/>
    <w:rsid w:val="002F79C9"/>
    <w:rsid w:val="00301B32"/>
    <w:rsid w:val="00307272"/>
    <w:rsid w:val="00310222"/>
    <w:rsid w:val="00314F1E"/>
    <w:rsid w:val="003168E9"/>
    <w:rsid w:val="00323E46"/>
    <w:rsid w:val="00324FC6"/>
    <w:rsid w:val="00326F04"/>
    <w:rsid w:val="003300A8"/>
    <w:rsid w:val="00330216"/>
    <w:rsid w:val="00330792"/>
    <w:rsid w:val="00330C34"/>
    <w:rsid w:val="00331962"/>
    <w:rsid w:val="0033369C"/>
    <w:rsid w:val="003337BF"/>
    <w:rsid w:val="0033585B"/>
    <w:rsid w:val="00336D57"/>
    <w:rsid w:val="0035190F"/>
    <w:rsid w:val="00352A4C"/>
    <w:rsid w:val="00352C28"/>
    <w:rsid w:val="00352F43"/>
    <w:rsid w:val="0036095B"/>
    <w:rsid w:val="00365154"/>
    <w:rsid w:val="00367524"/>
    <w:rsid w:val="00370CEB"/>
    <w:rsid w:val="003720DE"/>
    <w:rsid w:val="003762E3"/>
    <w:rsid w:val="003852CC"/>
    <w:rsid w:val="00385872"/>
    <w:rsid w:val="003A01C3"/>
    <w:rsid w:val="003A447A"/>
    <w:rsid w:val="003A5AB9"/>
    <w:rsid w:val="003A707D"/>
    <w:rsid w:val="003B042A"/>
    <w:rsid w:val="003B4788"/>
    <w:rsid w:val="003B7421"/>
    <w:rsid w:val="003C03C8"/>
    <w:rsid w:val="003C5BF1"/>
    <w:rsid w:val="003C70D5"/>
    <w:rsid w:val="003D2F83"/>
    <w:rsid w:val="003E40D7"/>
    <w:rsid w:val="003E4AB6"/>
    <w:rsid w:val="003E4D47"/>
    <w:rsid w:val="003E64C9"/>
    <w:rsid w:val="003F0E8D"/>
    <w:rsid w:val="003F158D"/>
    <w:rsid w:val="0040681D"/>
    <w:rsid w:val="00406A6A"/>
    <w:rsid w:val="00407E4F"/>
    <w:rsid w:val="00412063"/>
    <w:rsid w:val="00421722"/>
    <w:rsid w:val="00421727"/>
    <w:rsid w:val="00423EA0"/>
    <w:rsid w:val="00427344"/>
    <w:rsid w:val="00443196"/>
    <w:rsid w:val="00443A41"/>
    <w:rsid w:val="004445A6"/>
    <w:rsid w:val="00456FF8"/>
    <w:rsid w:val="004611EA"/>
    <w:rsid w:val="00463FCF"/>
    <w:rsid w:val="004669FC"/>
    <w:rsid w:val="00471FDC"/>
    <w:rsid w:val="00474463"/>
    <w:rsid w:val="00477ED4"/>
    <w:rsid w:val="004806D6"/>
    <w:rsid w:val="00481454"/>
    <w:rsid w:val="004819F0"/>
    <w:rsid w:val="00483A2D"/>
    <w:rsid w:val="00485BBB"/>
    <w:rsid w:val="00491F59"/>
    <w:rsid w:val="004954BA"/>
    <w:rsid w:val="0049733F"/>
    <w:rsid w:val="004A07C1"/>
    <w:rsid w:val="004B10DA"/>
    <w:rsid w:val="004B537E"/>
    <w:rsid w:val="004B5621"/>
    <w:rsid w:val="004B7AC4"/>
    <w:rsid w:val="004C040B"/>
    <w:rsid w:val="004C4ED2"/>
    <w:rsid w:val="004C7C30"/>
    <w:rsid w:val="004D084D"/>
    <w:rsid w:val="004D2656"/>
    <w:rsid w:val="004D2CCB"/>
    <w:rsid w:val="004D3475"/>
    <w:rsid w:val="004D7269"/>
    <w:rsid w:val="004E16D3"/>
    <w:rsid w:val="004E1E56"/>
    <w:rsid w:val="004E7254"/>
    <w:rsid w:val="004F1113"/>
    <w:rsid w:val="004F1377"/>
    <w:rsid w:val="004F2D63"/>
    <w:rsid w:val="004F3332"/>
    <w:rsid w:val="004F362A"/>
    <w:rsid w:val="004F48A6"/>
    <w:rsid w:val="004F5388"/>
    <w:rsid w:val="004F6006"/>
    <w:rsid w:val="004F60E7"/>
    <w:rsid w:val="00502DEF"/>
    <w:rsid w:val="005079BD"/>
    <w:rsid w:val="0051003B"/>
    <w:rsid w:val="005118B0"/>
    <w:rsid w:val="005251B6"/>
    <w:rsid w:val="005406F4"/>
    <w:rsid w:val="00541DDA"/>
    <w:rsid w:val="00542502"/>
    <w:rsid w:val="00565078"/>
    <w:rsid w:val="0056608E"/>
    <w:rsid w:val="00566276"/>
    <w:rsid w:val="00566451"/>
    <w:rsid w:val="00566FA6"/>
    <w:rsid w:val="005707AF"/>
    <w:rsid w:val="005712E2"/>
    <w:rsid w:val="00571F28"/>
    <w:rsid w:val="0057261F"/>
    <w:rsid w:val="005733BB"/>
    <w:rsid w:val="00586D2C"/>
    <w:rsid w:val="0059038C"/>
    <w:rsid w:val="00591199"/>
    <w:rsid w:val="005912F5"/>
    <w:rsid w:val="00596280"/>
    <w:rsid w:val="005A0AA0"/>
    <w:rsid w:val="005A1F36"/>
    <w:rsid w:val="005A3D16"/>
    <w:rsid w:val="005A4BE6"/>
    <w:rsid w:val="005B0B2F"/>
    <w:rsid w:val="005B4531"/>
    <w:rsid w:val="005C1B22"/>
    <w:rsid w:val="005C4A38"/>
    <w:rsid w:val="005C4A6C"/>
    <w:rsid w:val="005D3173"/>
    <w:rsid w:val="005D3297"/>
    <w:rsid w:val="005E1726"/>
    <w:rsid w:val="005E21E3"/>
    <w:rsid w:val="005F122E"/>
    <w:rsid w:val="005F2FF9"/>
    <w:rsid w:val="005F35B6"/>
    <w:rsid w:val="005F4081"/>
    <w:rsid w:val="005F4523"/>
    <w:rsid w:val="005F5F58"/>
    <w:rsid w:val="006063BE"/>
    <w:rsid w:val="00607D2C"/>
    <w:rsid w:val="00612DB0"/>
    <w:rsid w:val="006150E8"/>
    <w:rsid w:val="00617CC2"/>
    <w:rsid w:val="0062796A"/>
    <w:rsid w:val="0063231C"/>
    <w:rsid w:val="00632D62"/>
    <w:rsid w:val="0063521E"/>
    <w:rsid w:val="00643032"/>
    <w:rsid w:val="00643798"/>
    <w:rsid w:val="006455E7"/>
    <w:rsid w:val="00651394"/>
    <w:rsid w:val="0065141C"/>
    <w:rsid w:val="00664670"/>
    <w:rsid w:val="00664AC6"/>
    <w:rsid w:val="0067200E"/>
    <w:rsid w:val="00672465"/>
    <w:rsid w:val="00673A1A"/>
    <w:rsid w:val="00675CBF"/>
    <w:rsid w:val="00681C3A"/>
    <w:rsid w:val="006942A0"/>
    <w:rsid w:val="00694804"/>
    <w:rsid w:val="006A23BC"/>
    <w:rsid w:val="006A2600"/>
    <w:rsid w:val="006A3C97"/>
    <w:rsid w:val="006A4607"/>
    <w:rsid w:val="006B1321"/>
    <w:rsid w:val="006C0197"/>
    <w:rsid w:val="006C15DD"/>
    <w:rsid w:val="006C689B"/>
    <w:rsid w:val="006D46CB"/>
    <w:rsid w:val="006D7D63"/>
    <w:rsid w:val="006E07F3"/>
    <w:rsid w:val="006E2C1D"/>
    <w:rsid w:val="006E4CBA"/>
    <w:rsid w:val="006E6F27"/>
    <w:rsid w:val="006F68BE"/>
    <w:rsid w:val="00701505"/>
    <w:rsid w:val="00714AEF"/>
    <w:rsid w:val="007234B1"/>
    <w:rsid w:val="007234D2"/>
    <w:rsid w:val="00724EAC"/>
    <w:rsid w:val="00727557"/>
    <w:rsid w:val="0074072C"/>
    <w:rsid w:val="007425C8"/>
    <w:rsid w:val="00745AFB"/>
    <w:rsid w:val="00750576"/>
    <w:rsid w:val="0075076A"/>
    <w:rsid w:val="00751E55"/>
    <w:rsid w:val="0075770F"/>
    <w:rsid w:val="00762B74"/>
    <w:rsid w:val="0076528D"/>
    <w:rsid w:val="00786D11"/>
    <w:rsid w:val="00790494"/>
    <w:rsid w:val="0079097A"/>
    <w:rsid w:val="00796546"/>
    <w:rsid w:val="007A6276"/>
    <w:rsid w:val="007A7674"/>
    <w:rsid w:val="007B4D0C"/>
    <w:rsid w:val="007C41F0"/>
    <w:rsid w:val="007C456B"/>
    <w:rsid w:val="007D0730"/>
    <w:rsid w:val="007D2233"/>
    <w:rsid w:val="007D6696"/>
    <w:rsid w:val="007E1E51"/>
    <w:rsid w:val="007E317A"/>
    <w:rsid w:val="007E333A"/>
    <w:rsid w:val="007F1F3F"/>
    <w:rsid w:val="007F2038"/>
    <w:rsid w:val="007F298C"/>
    <w:rsid w:val="007F5DF3"/>
    <w:rsid w:val="008147F1"/>
    <w:rsid w:val="008207F7"/>
    <w:rsid w:val="00823AEA"/>
    <w:rsid w:val="0083067B"/>
    <w:rsid w:val="008337C5"/>
    <w:rsid w:val="00833E3C"/>
    <w:rsid w:val="00834EB9"/>
    <w:rsid w:val="00841AD4"/>
    <w:rsid w:val="00841B87"/>
    <w:rsid w:val="00844CC2"/>
    <w:rsid w:val="00845A83"/>
    <w:rsid w:val="0084723C"/>
    <w:rsid w:val="008552D4"/>
    <w:rsid w:val="00876583"/>
    <w:rsid w:val="008765C3"/>
    <w:rsid w:val="00880E96"/>
    <w:rsid w:val="00882DD4"/>
    <w:rsid w:val="008836A6"/>
    <w:rsid w:val="008868CA"/>
    <w:rsid w:val="008874B2"/>
    <w:rsid w:val="00891D48"/>
    <w:rsid w:val="00893F42"/>
    <w:rsid w:val="008A11CC"/>
    <w:rsid w:val="008A13FD"/>
    <w:rsid w:val="008A1E1E"/>
    <w:rsid w:val="008B60F5"/>
    <w:rsid w:val="008C05A5"/>
    <w:rsid w:val="008C07F6"/>
    <w:rsid w:val="008C2C9E"/>
    <w:rsid w:val="008C2F86"/>
    <w:rsid w:val="008C3B61"/>
    <w:rsid w:val="008D3245"/>
    <w:rsid w:val="008E6347"/>
    <w:rsid w:val="008E66E9"/>
    <w:rsid w:val="008F3751"/>
    <w:rsid w:val="008F704C"/>
    <w:rsid w:val="009012E0"/>
    <w:rsid w:val="00915560"/>
    <w:rsid w:val="00924A2F"/>
    <w:rsid w:val="0093008F"/>
    <w:rsid w:val="009317A2"/>
    <w:rsid w:val="00932A60"/>
    <w:rsid w:val="00953F21"/>
    <w:rsid w:val="00963EC3"/>
    <w:rsid w:val="009646D9"/>
    <w:rsid w:val="00971075"/>
    <w:rsid w:val="00981CDD"/>
    <w:rsid w:val="009836ED"/>
    <w:rsid w:val="00986460"/>
    <w:rsid w:val="00986A67"/>
    <w:rsid w:val="0098777E"/>
    <w:rsid w:val="00993D73"/>
    <w:rsid w:val="009961C7"/>
    <w:rsid w:val="009A138F"/>
    <w:rsid w:val="009A61C3"/>
    <w:rsid w:val="009A68F9"/>
    <w:rsid w:val="009C0E6A"/>
    <w:rsid w:val="009C4BD2"/>
    <w:rsid w:val="009C51F0"/>
    <w:rsid w:val="009C75F0"/>
    <w:rsid w:val="009D00BB"/>
    <w:rsid w:val="009D77A4"/>
    <w:rsid w:val="009D7800"/>
    <w:rsid w:val="009E7908"/>
    <w:rsid w:val="009F74D9"/>
    <w:rsid w:val="00A04E9F"/>
    <w:rsid w:val="00A05D54"/>
    <w:rsid w:val="00A078CC"/>
    <w:rsid w:val="00A14A34"/>
    <w:rsid w:val="00A1519C"/>
    <w:rsid w:val="00A16329"/>
    <w:rsid w:val="00A17042"/>
    <w:rsid w:val="00A20B72"/>
    <w:rsid w:val="00A23F62"/>
    <w:rsid w:val="00A34602"/>
    <w:rsid w:val="00A3780E"/>
    <w:rsid w:val="00A40402"/>
    <w:rsid w:val="00A410A4"/>
    <w:rsid w:val="00A5279A"/>
    <w:rsid w:val="00A53935"/>
    <w:rsid w:val="00A54320"/>
    <w:rsid w:val="00A578D5"/>
    <w:rsid w:val="00A608CB"/>
    <w:rsid w:val="00A60F40"/>
    <w:rsid w:val="00A6198E"/>
    <w:rsid w:val="00A62F38"/>
    <w:rsid w:val="00A64D66"/>
    <w:rsid w:val="00A65ADF"/>
    <w:rsid w:val="00A65B87"/>
    <w:rsid w:val="00A7324D"/>
    <w:rsid w:val="00A7601A"/>
    <w:rsid w:val="00A76EEF"/>
    <w:rsid w:val="00A7767E"/>
    <w:rsid w:val="00A9453A"/>
    <w:rsid w:val="00AA126A"/>
    <w:rsid w:val="00AA3F82"/>
    <w:rsid w:val="00AB0EEA"/>
    <w:rsid w:val="00AB2ABA"/>
    <w:rsid w:val="00AB7293"/>
    <w:rsid w:val="00AC2BDE"/>
    <w:rsid w:val="00AC456C"/>
    <w:rsid w:val="00AC5751"/>
    <w:rsid w:val="00AD14CD"/>
    <w:rsid w:val="00AD4BE3"/>
    <w:rsid w:val="00AD7170"/>
    <w:rsid w:val="00AE5BB4"/>
    <w:rsid w:val="00AF0CEB"/>
    <w:rsid w:val="00B01997"/>
    <w:rsid w:val="00B11215"/>
    <w:rsid w:val="00B12ADE"/>
    <w:rsid w:val="00B15454"/>
    <w:rsid w:val="00B17832"/>
    <w:rsid w:val="00B20DF8"/>
    <w:rsid w:val="00B24605"/>
    <w:rsid w:val="00B3588D"/>
    <w:rsid w:val="00B358C9"/>
    <w:rsid w:val="00B3638B"/>
    <w:rsid w:val="00B502EC"/>
    <w:rsid w:val="00B50962"/>
    <w:rsid w:val="00B527F7"/>
    <w:rsid w:val="00B54279"/>
    <w:rsid w:val="00B5454E"/>
    <w:rsid w:val="00B547F4"/>
    <w:rsid w:val="00B65594"/>
    <w:rsid w:val="00B66D68"/>
    <w:rsid w:val="00B66E6A"/>
    <w:rsid w:val="00B71E99"/>
    <w:rsid w:val="00B74463"/>
    <w:rsid w:val="00B811B9"/>
    <w:rsid w:val="00B82779"/>
    <w:rsid w:val="00B83322"/>
    <w:rsid w:val="00BA0651"/>
    <w:rsid w:val="00BA0B22"/>
    <w:rsid w:val="00BA12D4"/>
    <w:rsid w:val="00BA331F"/>
    <w:rsid w:val="00BA336E"/>
    <w:rsid w:val="00BB0230"/>
    <w:rsid w:val="00BB2935"/>
    <w:rsid w:val="00BB3C2E"/>
    <w:rsid w:val="00BB460F"/>
    <w:rsid w:val="00BB489C"/>
    <w:rsid w:val="00BB5803"/>
    <w:rsid w:val="00BC0FCC"/>
    <w:rsid w:val="00BC13B4"/>
    <w:rsid w:val="00BC220F"/>
    <w:rsid w:val="00BD1DE6"/>
    <w:rsid w:val="00BD2E58"/>
    <w:rsid w:val="00BD2E99"/>
    <w:rsid w:val="00BD360D"/>
    <w:rsid w:val="00BE0446"/>
    <w:rsid w:val="00BE139E"/>
    <w:rsid w:val="00BE1885"/>
    <w:rsid w:val="00BE33AE"/>
    <w:rsid w:val="00BE549F"/>
    <w:rsid w:val="00BF2366"/>
    <w:rsid w:val="00C07435"/>
    <w:rsid w:val="00C11CDF"/>
    <w:rsid w:val="00C15584"/>
    <w:rsid w:val="00C2268B"/>
    <w:rsid w:val="00C34303"/>
    <w:rsid w:val="00C37227"/>
    <w:rsid w:val="00C40201"/>
    <w:rsid w:val="00C43CED"/>
    <w:rsid w:val="00C442DC"/>
    <w:rsid w:val="00C5487A"/>
    <w:rsid w:val="00C559F3"/>
    <w:rsid w:val="00C6245C"/>
    <w:rsid w:val="00C631C1"/>
    <w:rsid w:val="00C70621"/>
    <w:rsid w:val="00C736EB"/>
    <w:rsid w:val="00C75EFD"/>
    <w:rsid w:val="00C767D0"/>
    <w:rsid w:val="00C779B6"/>
    <w:rsid w:val="00C86A43"/>
    <w:rsid w:val="00C916CF"/>
    <w:rsid w:val="00CA7551"/>
    <w:rsid w:val="00CB0C2F"/>
    <w:rsid w:val="00CB2640"/>
    <w:rsid w:val="00CB5EBE"/>
    <w:rsid w:val="00CC2213"/>
    <w:rsid w:val="00CD2813"/>
    <w:rsid w:val="00CE190A"/>
    <w:rsid w:val="00CE2727"/>
    <w:rsid w:val="00CE4031"/>
    <w:rsid w:val="00CE5ACF"/>
    <w:rsid w:val="00CF253E"/>
    <w:rsid w:val="00D1121E"/>
    <w:rsid w:val="00D121D9"/>
    <w:rsid w:val="00D1314D"/>
    <w:rsid w:val="00D1458B"/>
    <w:rsid w:val="00D1638D"/>
    <w:rsid w:val="00D244D4"/>
    <w:rsid w:val="00D272B0"/>
    <w:rsid w:val="00D327EB"/>
    <w:rsid w:val="00D400D0"/>
    <w:rsid w:val="00D4358C"/>
    <w:rsid w:val="00D46092"/>
    <w:rsid w:val="00D51298"/>
    <w:rsid w:val="00D54E12"/>
    <w:rsid w:val="00D60421"/>
    <w:rsid w:val="00D61337"/>
    <w:rsid w:val="00D6301F"/>
    <w:rsid w:val="00D64D55"/>
    <w:rsid w:val="00D656BF"/>
    <w:rsid w:val="00D6779B"/>
    <w:rsid w:val="00D74E5F"/>
    <w:rsid w:val="00D759CB"/>
    <w:rsid w:val="00D80367"/>
    <w:rsid w:val="00D834F1"/>
    <w:rsid w:val="00D87672"/>
    <w:rsid w:val="00D903A4"/>
    <w:rsid w:val="00D9075C"/>
    <w:rsid w:val="00D9393B"/>
    <w:rsid w:val="00DA37AD"/>
    <w:rsid w:val="00DA6224"/>
    <w:rsid w:val="00DA68CE"/>
    <w:rsid w:val="00DA7500"/>
    <w:rsid w:val="00DC09C3"/>
    <w:rsid w:val="00DC33A1"/>
    <w:rsid w:val="00DD390E"/>
    <w:rsid w:val="00DE3EA3"/>
    <w:rsid w:val="00DE538F"/>
    <w:rsid w:val="00DE796D"/>
    <w:rsid w:val="00DE79C4"/>
    <w:rsid w:val="00DF0310"/>
    <w:rsid w:val="00DF121B"/>
    <w:rsid w:val="00DF4F47"/>
    <w:rsid w:val="00DF605E"/>
    <w:rsid w:val="00DF7DBD"/>
    <w:rsid w:val="00E05A19"/>
    <w:rsid w:val="00E07896"/>
    <w:rsid w:val="00E1557B"/>
    <w:rsid w:val="00E16EC1"/>
    <w:rsid w:val="00E17B16"/>
    <w:rsid w:val="00E218F9"/>
    <w:rsid w:val="00E23368"/>
    <w:rsid w:val="00E23B9C"/>
    <w:rsid w:val="00E26121"/>
    <w:rsid w:val="00E316E6"/>
    <w:rsid w:val="00E32F1C"/>
    <w:rsid w:val="00E407BD"/>
    <w:rsid w:val="00E41295"/>
    <w:rsid w:val="00E422FF"/>
    <w:rsid w:val="00E44E9C"/>
    <w:rsid w:val="00E47890"/>
    <w:rsid w:val="00E50D99"/>
    <w:rsid w:val="00E536D5"/>
    <w:rsid w:val="00E54AE1"/>
    <w:rsid w:val="00E57998"/>
    <w:rsid w:val="00E63615"/>
    <w:rsid w:val="00E64303"/>
    <w:rsid w:val="00E67DE5"/>
    <w:rsid w:val="00E741CB"/>
    <w:rsid w:val="00E74989"/>
    <w:rsid w:val="00E806B4"/>
    <w:rsid w:val="00E84AD8"/>
    <w:rsid w:val="00E91F2E"/>
    <w:rsid w:val="00E96BE3"/>
    <w:rsid w:val="00E97E83"/>
    <w:rsid w:val="00E97EF8"/>
    <w:rsid w:val="00EA3136"/>
    <w:rsid w:val="00EB14D8"/>
    <w:rsid w:val="00EC099E"/>
    <w:rsid w:val="00EC35C5"/>
    <w:rsid w:val="00ED54EE"/>
    <w:rsid w:val="00ED629F"/>
    <w:rsid w:val="00EE16C7"/>
    <w:rsid w:val="00EE4256"/>
    <w:rsid w:val="00EF3168"/>
    <w:rsid w:val="00EF6604"/>
    <w:rsid w:val="00F013DF"/>
    <w:rsid w:val="00F0576B"/>
    <w:rsid w:val="00F1094C"/>
    <w:rsid w:val="00F12EB3"/>
    <w:rsid w:val="00F1381B"/>
    <w:rsid w:val="00F14FF7"/>
    <w:rsid w:val="00F216CE"/>
    <w:rsid w:val="00F265F3"/>
    <w:rsid w:val="00F27CCE"/>
    <w:rsid w:val="00F31538"/>
    <w:rsid w:val="00F316BC"/>
    <w:rsid w:val="00F33A67"/>
    <w:rsid w:val="00F347AD"/>
    <w:rsid w:val="00F362EE"/>
    <w:rsid w:val="00F365D9"/>
    <w:rsid w:val="00F431C6"/>
    <w:rsid w:val="00F44C9F"/>
    <w:rsid w:val="00F46496"/>
    <w:rsid w:val="00F47298"/>
    <w:rsid w:val="00F517D0"/>
    <w:rsid w:val="00F53285"/>
    <w:rsid w:val="00F81278"/>
    <w:rsid w:val="00F82868"/>
    <w:rsid w:val="00F860B3"/>
    <w:rsid w:val="00F90A24"/>
    <w:rsid w:val="00F96ED6"/>
    <w:rsid w:val="00FB22C4"/>
    <w:rsid w:val="00FB3167"/>
    <w:rsid w:val="00FB676F"/>
    <w:rsid w:val="00FB6DAE"/>
    <w:rsid w:val="00FB7FE1"/>
    <w:rsid w:val="00FC12A9"/>
    <w:rsid w:val="00FC3903"/>
    <w:rsid w:val="00FC4EE3"/>
    <w:rsid w:val="00FC5710"/>
    <w:rsid w:val="00FD352A"/>
    <w:rsid w:val="00FD7864"/>
    <w:rsid w:val="00FE1CD3"/>
    <w:rsid w:val="00FE5690"/>
    <w:rsid w:val="00FF06FF"/>
    <w:rsid w:val="00FF09DD"/>
    <w:rsid w:val="00FF0E13"/>
    <w:rsid w:val="00FF358D"/>
    <w:rsid w:val="00FF536E"/>
    <w:rsid w:val="00FF60F8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B730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89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D6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24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ED629F"/>
    <w:pPr>
      <w:keepNext/>
      <w:jc w:val="right"/>
      <w:outlineLvl w:val="3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B744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74463"/>
  </w:style>
  <w:style w:type="paragraph" w:styleId="Tekstpodstawowy">
    <w:name w:val="Body Text"/>
    <w:basedOn w:val="Normalny"/>
    <w:rsid w:val="000E2D37"/>
    <w:rPr>
      <w:rFonts w:ascii="Arial" w:hAnsi="Arial"/>
      <w:sz w:val="28"/>
      <w:szCs w:val="20"/>
    </w:rPr>
  </w:style>
  <w:style w:type="paragraph" w:styleId="Nagwek">
    <w:name w:val="header"/>
    <w:basedOn w:val="Normalny"/>
    <w:rsid w:val="00924A2F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A2">
    <w:name w:val="A2"/>
    <w:rsid w:val="00BD1DE6"/>
    <w:rPr>
      <w:color w:val="000000"/>
    </w:rPr>
  </w:style>
  <w:style w:type="paragraph" w:styleId="Tekstdymka">
    <w:name w:val="Balloon Text"/>
    <w:basedOn w:val="Normalny"/>
    <w:semiHidden/>
    <w:rsid w:val="00D6301F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745AFB"/>
    <w:pPr>
      <w:jc w:val="center"/>
    </w:pPr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57261F"/>
    <w:pPr>
      <w:ind w:left="720"/>
      <w:contextualSpacing/>
    </w:pPr>
  </w:style>
  <w:style w:type="paragraph" w:customStyle="1" w:styleId="Style10">
    <w:name w:val="Style10"/>
    <w:basedOn w:val="Normalny"/>
    <w:rsid w:val="009D7800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paragraph" w:styleId="Tekstprzypisukocowego">
    <w:name w:val="endnote text"/>
    <w:basedOn w:val="Normalny"/>
    <w:link w:val="TekstprzypisukocowegoZnak"/>
    <w:semiHidden/>
    <w:unhideWhenUsed/>
    <w:rsid w:val="007407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4072C"/>
  </w:style>
  <w:style w:type="character" w:styleId="Odwoanieprzypisukocowego">
    <w:name w:val="endnote reference"/>
    <w:basedOn w:val="Domylnaczcionkaakapitu"/>
    <w:semiHidden/>
    <w:unhideWhenUsed/>
    <w:rsid w:val="0074072C"/>
    <w:rPr>
      <w:vertAlign w:val="superscript"/>
    </w:rPr>
  </w:style>
  <w:style w:type="character" w:customStyle="1" w:styleId="fontstyle01">
    <w:name w:val="fontstyle01"/>
    <w:basedOn w:val="Domylnaczcionkaakapitu"/>
    <w:rsid w:val="00BB3C2E"/>
    <w:rPr>
      <w:rFonts w:ascii="MyriadPro-Regular" w:hAnsi="MyriadPro-Regular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BB3C2E"/>
    <w:rPr>
      <w:rFonts w:ascii="FZLTHJW--GB1-0" w:hAnsi="FZLTHJW--GB1-0" w:hint="default"/>
      <w:b w:val="0"/>
      <w:bCs w:val="0"/>
      <w:i w:val="0"/>
      <w:iCs w:val="0"/>
      <w:color w:val="000000"/>
      <w:sz w:val="14"/>
      <w:szCs w:val="14"/>
    </w:rPr>
  </w:style>
  <w:style w:type="paragraph" w:customStyle="1" w:styleId="Default">
    <w:name w:val="Default"/>
    <w:rsid w:val="00225DE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89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D6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24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ED629F"/>
    <w:pPr>
      <w:keepNext/>
      <w:jc w:val="right"/>
      <w:outlineLvl w:val="3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B744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74463"/>
  </w:style>
  <w:style w:type="paragraph" w:styleId="Tekstpodstawowy">
    <w:name w:val="Body Text"/>
    <w:basedOn w:val="Normalny"/>
    <w:rsid w:val="000E2D37"/>
    <w:rPr>
      <w:rFonts w:ascii="Arial" w:hAnsi="Arial"/>
      <w:sz w:val="28"/>
      <w:szCs w:val="20"/>
    </w:rPr>
  </w:style>
  <w:style w:type="paragraph" w:styleId="Nagwek">
    <w:name w:val="header"/>
    <w:basedOn w:val="Normalny"/>
    <w:rsid w:val="00924A2F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A2">
    <w:name w:val="A2"/>
    <w:rsid w:val="00BD1DE6"/>
    <w:rPr>
      <w:color w:val="000000"/>
    </w:rPr>
  </w:style>
  <w:style w:type="paragraph" w:styleId="Tekstdymka">
    <w:name w:val="Balloon Text"/>
    <w:basedOn w:val="Normalny"/>
    <w:semiHidden/>
    <w:rsid w:val="00D6301F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745AFB"/>
    <w:pPr>
      <w:jc w:val="center"/>
    </w:pPr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57261F"/>
    <w:pPr>
      <w:ind w:left="720"/>
      <w:contextualSpacing/>
    </w:pPr>
  </w:style>
  <w:style w:type="paragraph" w:customStyle="1" w:styleId="Style10">
    <w:name w:val="Style10"/>
    <w:basedOn w:val="Normalny"/>
    <w:rsid w:val="009D7800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paragraph" w:styleId="Tekstprzypisukocowego">
    <w:name w:val="endnote text"/>
    <w:basedOn w:val="Normalny"/>
    <w:link w:val="TekstprzypisukocowegoZnak"/>
    <w:semiHidden/>
    <w:unhideWhenUsed/>
    <w:rsid w:val="007407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4072C"/>
  </w:style>
  <w:style w:type="character" w:styleId="Odwoanieprzypisukocowego">
    <w:name w:val="endnote reference"/>
    <w:basedOn w:val="Domylnaczcionkaakapitu"/>
    <w:semiHidden/>
    <w:unhideWhenUsed/>
    <w:rsid w:val="0074072C"/>
    <w:rPr>
      <w:vertAlign w:val="superscript"/>
    </w:rPr>
  </w:style>
  <w:style w:type="character" w:customStyle="1" w:styleId="fontstyle01">
    <w:name w:val="fontstyle01"/>
    <w:basedOn w:val="Domylnaczcionkaakapitu"/>
    <w:rsid w:val="00BB3C2E"/>
    <w:rPr>
      <w:rFonts w:ascii="MyriadPro-Regular" w:hAnsi="MyriadPro-Regular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BB3C2E"/>
    <w:rPr>
      <w:rFonts w:ascii="FZLTHJW--GB1-0" w:hAnsi="FZLTHJW--GB1-0" w:hint="default"/>
      <w:b w:val="0"/>
      <w:bCs w:val="0"/>
      <w:i w:val="0"/>
      <w:iCs w:val="0"/>
      <w:color w:val="000000"/>
      <w:sz w:val="14"/>
      <w:szCs w:val="14"/>
    </w:rPr>
  </w:style>
  <w:style w:type="paragraph" w:customStyle="1" w:styleId="Default">
    <w:name w:val="Default"/>
    <w:rsid w:val="00225DE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1062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Sylwia Zielińska</cp:lastModifiedBy>
  <cp:revision>61</cp:revision>
  <cp:lastPrinted>2009-08-24T10:24:00Z</cp:lastPrinted>
  <dcterms:created xsi:type="dcterms:W3CDTF">2023-06-19T08:36:00Z</dcterms:created>
  <dcterms:modified xsi:type="dcterms:W3CDTF">2024-05-10T11:08:00Z</dcterms:modified>
</cp:coreProperties>
</file>