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1761E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1761E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1761E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1761E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41761E" w:rsidRDefault="0068149D" w:rsidP="0041761E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Dostawa</w:t>
      </w:r>
      <w:r w:rsidR="00DC4411">
        <w:rPr>
          <w:rFonts w:ascii="Verdana" w:hAnsi="Verdana"/>
          <w:b/>
          <w:sz w:val="20"/>
          <w:szCs w:val="20"/>
        </w:rPr>
        <w:t xml:space="preserve"> leku </w:t>
      </w:r>
      <w:proofErr w:type="spellStart"/>
      <w:r w:rsidR="00DC4411">
        <w:rPr>
          <w:rFonts w:ascii="Verdana" w:hAnsi="Verdana"/>
          <w:b/>
          <w:sz w:val="20"/>
          <w:szCs w:val="20"/>
        </w:rPr>
        <w:t>tezepelumab</w:t>
      </w:r>
      <w:proofErr w:type="spellEnd"/>
      <w:r w:rsidR="00E56486">
        <w:rPr>
          <w:rFonts w:ascii="Verdana" w:hAnsi="Verdana"/>
          <w:b/>
          <w:sz w:val="20"/>
          <w:szCs w:val="20"/>
        </w:rPr>
        <w:t>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D0BAF" w:rsidRPr="0041761E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" w:name="_Toc6455901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1"/>
    </w:p>
    <w:p w:rsidR="005C13B3" w:rsidRPr="0041761E" w:rsidRDefault="005C13B3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41761E" w:rsidRDefault="00C84550" w:rsidP="0041761E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41761E">
        <w:rPr>
          <w:rFonts w:ascii="Verdana" w:hAnsi="Verdana"/>
          <w:bCs/>
          <w:color w:val="auto"/>
          <w:sz w:val="20"/>
          <w:szCs w:val="20"/>
        </w:rPr>
        <w:t>61 66 54</w:t>
      </w:r>
      <w:r w:rsidRPr="0041761E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41761E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41761E" w:rsidRDefault="00B335FA" w:rsidP="0041761E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41761E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" w:name="_Toc64559017"/>
      <w:r w:rsidRPr="0041761E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2"/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8"/>
      <w:r w:rsidRPr="0041761E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3"/>
    </w:p>
    <w:p w:rsidR="005C13B3" w:rsidRPr="0041761E" w:rsidRDefault="005C13B3" w:rsidP="0041761E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41761E">
        <w:rPr>
          <w:rFonts w:ascii="Verdana" w:hAnsi="Verdana"/>
          <w:color w:val="auto"/>
          <w:sz w:val="20"/>
          <w:szCs w:val="20"/>
        </w:rPr>
        <w:t>aniczonego na podstawie art. 132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z dnia 11 września 2019r. - Prawo zamówień publicznych zwanej dalej „ustawą”</w:t>
      </w:r>
      <w:r w:rsidR="00954F2D" w:rsidRPr="0041761E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41761E">
        <w:rPr>
          <w:rFonts w:ascii="Verdana" w:hAnsi="Verdana"/>
          <w:color w:val="auto"/>
          <w:sz w:val="20"/>
          <w:szCs w:val="20"/>
        </w:rPr>
        <w:t>”</w:t>
      </w:r>
    </w:p>
    <w:p w:rsidR="00954F2D" w:rsidRPr="0041761E" w:rsidRDefault="00954F2D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41761E">
        <w:rPr>
          <w:rFonts w:ascii="Verdana" w:hAnsi="Verdana"/>
          <w:color w:val="auto"/>
          <w:sz w:val="20"/>
          <w:szCs w:val="20"/>
        </w:rPr>
        <w:t>.</w:t>
      </w:r>
    </w:p>
    <w:p w:rsidR="00ED79C8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7B574D" w:rsidRPr="007B574D" w:rsidRDefault="007B574D" w:rsidP="007B574D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7B574D">
        <w:rPr>
          <w:rFonts w:ascii="Verdana" w:hAnsi="Verdana"/>
          <w:b/>
          <w:color w:val="auto"/>
          <w:sz w:val="20"/>
          <w:szCs w:val="20"/>
        </w:rPr>
        <w:t xml:space="preserve">Skrócony termin składania ofert zgodnie z art. 138 ust.2 </w:t>
      </w:r>
      <w:proofErr w:type="spellStart"/>
      <w:r w:rsidRPr="007B574D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7B574D">
        <w:rPr>
          <w:rFonts w:ascii="Verdana" w:hAnsi="Verdana"/>
          <w:b/>
          <w:color w:val="auto"/>
          <w:sz w:val="20"/>
          <w:szCs w:val="20"/>
        </w:rPr>
        <w:t xml:space="preserve"> 2 ustawy z dnia 11 września 2019r.- Prawo Zamówień Publicznych.</w:t>
      </w:r>
    </w:p>
    <w:p w:rsidR="007B574D" w:rsidRDefault="007B574D" w:rsidP="007B574D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 w:rsidRPr="007B574D">
        <w:rPr>
          <w:rFonts w:ascii="Verdana" w:hAnsi="Verdana"/>
          <w:b/>
          <w:color w:val="auto"/>
          <w:sz w:val="20"/>
          <w:szCs w:val="20"/>
        </w:rPr>
        <w:t>Procedura przyśpieszona – uzasadnienie:</w:t>
      </w:r>
    </w:p>
    <w:p w:rsidR="005A5EF1" w:rsidRPr="007B574D" w:rsidRDefault="005A5EF1" w:rsidP="007B574D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Lek jest dostępny w ramach programu lekowego „Leczenie chorych z ciężką postacią astmy”, do którego aktualnie rekrutowani są pacjenci. W związku z tym lek jest niezbędny w Szpitalu,</w:t>
      </w:r>
      <w:r w:rsidRPr="005A5EF1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B574D">
        <w:rPr>
          <w:rFonts w:ascii="Verdana" w:hAnsi="Verdana"/>
          <w:b/>
          <w:color w:val="auto"/>
          <w:sz w:val="20"/>
          <w:szCs w:val="20"/>
        </w:rPr>
        <w:t>zaistniała konieczność pilnego przeprowadzenia postępowania, w celu zapewnienia pacjentom kontynuacji terapii.</w:t>
      </w: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19"/>
      <w:r w:rsidRPr="0041761E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4"/>
    </w:p>
    <w:p w:rsidR="005C13B3" w:rsidRPr="0041761E" w:rsidRDefault="005C13B3" w:rsidP="0041761E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E4790" w:rsidRPr="0041761E" w:rsidRDefault="0097021C" w:rsidP="0041761E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68149D" w:rsidRPr="0041761E">
        <w:rPr>
          <w:rFonts w:ascii="Verdana" w:hAnsi="Verdana"/>
          <w:b/>
          <w:sz w:val="20"/>
          <w:szCs w:val="20"/>
        </w:rPr>
        <w:t>Dostawa</w:t>
      </w:r>
      <w:r w:rsidR="001708D0">
        <w:rPr>
          <w:rFonts w:ascii="Verdana" w:hAnsi="Verdana"/>
          <w:b/>
          <w:sz w:val="20"/>
          <w:szCs w:val="20"/>
        </w:rPr>
        <w:t xml:space="preserve"> leku tezepelumab</w:t>
      </w:r>
      <w:r w:rsidR="0068149D" w:rsidRPr="0041761E">
        <w:rPr>
          <w:rFonts w:ascii="Verdana" w:hAnsi="Verdana"/>
          <w:b/>
          <w:sz w:val="20"/>
          <w:szCs w:val="20"/>
        </w:rPr>
        <w:t>.</w:t>
      </w:r>
      <w:r w:rsidR="0068149D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97021C" w:rsidRDefault="00E77074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>
        <w:rPr>
          <w:rFonts w:ascii="Verdana" w:hAnsi="Verdana"/>
          <w:iCs/>
          <w:color w:val="auto"/>
          <w:sz w:val="20"/>
          <w:szCs w:val="20"/>
        </w:rPr>
        <w:t>Przedmiot zamówienia został szczegółowo opisany</w:t>
      </w:r>
      <w:r w:rsidR="00D5684D" w:rsidRPr="0041761E">
        <w:rPr>
          <w:rFonts w:ascii="Verdana" w:hAnsi="Verdana"/>
          <w:color w:val="auto"/>
          <w:sz w:val="20"/>
          <w:szCs w:val="20"/>
        </w:rPr>
        <w:t xml:space="preserve"> w załączniku nr 2</w:t>
      </w:r>
      <w:r w:rsidR="00D47C26" w:rsidRPr="0041761E">
        <w:rPr>
          <w:rFonts w:ascii="Verdana" w:hAnsi="Verdana"/>
          <w:color w:val="auto"/>
          <w:sz w:val="20"/>
          <w:szCs w:val="20"/>
        </w:rPr>
        <w:t>, który jest jednocześnie Formularzem cenowym</w:t>
      </w:r>
      <w:r w:rsidR="00D47C26" w:rsidRPr="0041761E">
        <w:rPr>
          <w:rFonts w:ascii="Verdana" w:hAnsi="Verdana"/>
          <w:iCs/>
          <w:color w:val="auto"/>
          <w:sz w:val="20"/>
          <w:szCs w:val="20"/>
        </w:rPr>
        <w:t>.</w:t>
      </w:r>
    </w:p>
    <w:p w:rsidR="00E77074" w:rsidRPr="0041761E" w:rsidRDefault="00E77074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>
        <w:rPr>
          <w:rFonts w:ascii="Verdana" w:hAnsi="Verdana"/>
          <w:iCs/>
          <w:color w:val="auto"/>
          <w:sz w:val="20"/>
          <w:szCs w:val="20"/>
        </w:rPr>
        <w:t>Zamawiający nie dopuszcza możliwości składania ofert częściowych. Powód braku podziału na części: Przedmiot zamówienia ma jednolity charakter i jest to jeden lek.</w:t>
      </w:r>
    </w:p>
    <w:p w:rsidR="0097021C" w:rsidRPr="00235D27" w:rsidRDefault="0097021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235D27" w:rsidRPr="0041761E" w:rsidRDefault="00235D27" w:rsidP="00235D27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250D1" w:rsidRPr="007B574D" w:rsidRDefault="00D4540A" w:rsidP="007B574D">
      <w:pPr>
        <w:pStyle w:val="Akapitzlist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D4540A">
        <w:rPr>
          <w:rFonts w:ascii="Times New Roman" w:hAnsi="Times New Roman"/>
          <w:b/>
        </w:rPr>
        <w:t>33670000-7</w:t>
      </w:r>
      <w:r w:rsidR="00DF391D">
        <w:rPr>
          <w:rFonts w:ascii="Times New Roman" w:hAnsi="Times New Roman"/>
          <w:b/>
        </w:rPr>
        <w:t>.</w:t>
      </w:r>
    </w:p>
    <w:p w:rsidR="00975AD7" w:rsidRPr="0041761E" w:rsidRDefault="00975AD7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5"/>
    </w:p>
    <w:p w:rsidR="007A7167" w:rsidRPr="0041761E" w:rsidRDefault="00004D56" w:rsidP="0041761E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41761E" w:rsidRDefault="007A7167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6" w:name="_Toc64559021"/>
      <w:r w:rsidRPr="0041761E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6"/>
    </w:p>
    <w:p w:rsidR="00D447D9" w:rsidRPr="0041761E" w:rsidRDefault="00E77074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7" w:name="_Toc64559022"/>
      <w:r>
        <w:rPr>
          <w:rFonts w:ascii="Verdana" w:hAnsi="Verdana"/>
          <w:color w:val="auto"/>
          <w:sz w:val="20"/>
          <w:szCs w:val="20"/>
        </w:rPr>
        <w:t>12</w:t>
      </w:r>
      <w:r w:rsidR="001B717E" w:rsidRPr="0041761E">
        <w:rPr>
          <w:rFonts w:ascii="Verdana" w:hAnsi="Verdana"/>
          <w:color w:val="auto"/>
          <w:sz w:val="20"/>
          <w:szCs w:val="20"/>
        </w:rPr>
        <w:t xml:space="preserve"> miesięcy od podpisania umowy</w:t>
      </w:r>
      <w:r w:rsidR="007566DC" w:rsidRPr="0041761E">
        <w:rPr>
          <w:rFonts w:ascii="Verdana" w:hAnsi="Verdana"/>
          <w:color w:val="auto"/>
          <w:sz w:val="20"/>
          <w:szCs w:val="20"/>
        </w:rPr>
        <w:t>.</w:t>
      </w:r>
    </w:p>
    <w:p w:rsidR="007910DA" w:rsidRPr="0041761E" w:rsidRDefault="007910D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7"/>
    <w:p w:rsidR="00BA4DF1" w:rsidRPr="0041761E" w:rsidRDefault="00BA4DF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41761E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41761E" w:rsidRDefault="00BA4DF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I.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a)</w:t>
      </w:r>
      <w:r w:rsidRPr="0041761E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b)</w:t>
      </w:r>
      <w:r w:rsidRPr="0041761E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c)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d)</w:t>
      </w:r>
      <w:r w:rsidRPr="0041761E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e)</w:t>
      </w:r>
      <w:r w:rsidRPr="0041761E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f)</w:t>
      </w:r>
      <w:r w:rsidRPr="0041761E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g)</w:t>
      </w:r>
      <w:r w:rsidRPr="0041761E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h)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4)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5)</w:t>
      </w:r>
      <w:r w:rsidRPr="0041761E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6)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doszło do zakłócenia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II.</w:t>
      </w:r>
      <w:r w:rsidRPr="0041761E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”):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7A6F2F" w:rsidRPr="0041761E" w:rsidRDefault="007A6F2F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41761E" w:rsidRDefault="000227A0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41761E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</w:t>
      </w:r>
      <w:r w:rsidR="00047EC9">
        <w:rPr>
          <w:rFonts w:ascii="Verdana" w:hAnsi="Verdana"/>
          <w:color w:val="auto"/>
          <w:sz w:val="20"/>
          <w:szCs w:val="20"/>
        </w:rPr>
        <w:t xml:space="preserve"> </w:t>
      </w:r>
      <w:r w:rsidR="007A6F2F" w:rsidRPr="0041761E">
        <w:rPr>
          <w:rFonts w:ascii="Verdana" w:hAnsi="Verdana"/>
          <w:color w:val="auto"/>
          <w:sz w:val="20"/>
          <w:szCs w:val="20"/>
        </w:rPr>
        <w:t>na rzecz lub z udziałem: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Default="007A6F2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Pr="0041761E" w:rsidRDefault="00563D0A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3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8"/>
    </w:p>
    <w:p w:rsidR="005C13B3" w:rsidRPr="0041761E" w:rsidRDefault="005C13B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41761E" w:rsidRDefault="00452E80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41761E" w:rsidRDefault="00CA15CA" w:rsidP="0041761E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9" w:name="_Toc64559024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655993" w:rsidRPr="0041761E" w:rsidRDefault="00655993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10" w:name="_Toc64559025"/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lastRenderedPageBreak/>
        <w:t xml:space="preserve">O udzielenie zamówienia mogą ubiegać się Wykonawcy, którzy spełniają warunki udziału </w:t>
      </w:r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1" w:name="_Hlk73547560"/>
      <w:r w:rsidRPr="0041761E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1"/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9E110E" w:rsidRPr="0041761E" w:rsidRDefault="009E110E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265A8B" w:rsidRPr="0041761E" w:rsidRDefault="00B5374B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41761E" w:rsidRDefault="00280A41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10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41761E" w:rsidRDefault="00167613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41761E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41761E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41761E" w:rsidRDefault="009B3F4F" w:rsidP="0041761E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41761E" w:rsidRDefault="006F132E" w:rsidP="0090401C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</w:t>
      </w:r>
      <w:r w:rsidR="0090401C">
        <w:rPr>
          <w:rFonts w:ascii="Verdana" w:hAnsi="Verdana" w:cstheme="minorHAnsi"/>
          <w:b/>
          <w:color w:val="auto"/>
          <w:sz w:val="20"/>
          <w:szCs w:val="20"/>
        </w:rPr>
        <w:t>armaceutyczne (tj. Dz. U. z 2022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 r. poz. </w:t>
      </w:r>
      <w:r w:rsidR="0090401C" w:rsidRPr="0090401C">
        <w:rPr>
          <w:rFonts w:ascii="Verdana" w:hAnsi="Verdana" w:cstheme="minorHAnsi"/>
          <w:b/>
          <w:color w:val="auto"/>
          <w:sz w:val="20"/>
          <w:szCs w:val="20"/>
        </w:rPr>
        <w:t xml:space="preserve">2301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ze zm</w:t>
      </w:r>
      <w:r w:rsidRPr="0041761E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41761E" w:rsidRDefault="00384318" w:rsidP="0041761E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41761E">
        <w:rPr>
          <w:rFonts w:ascii="Verdana" w:hAnsi="Verdana"/>
          <w:color w:val="auto"/>
          <w:sz w:val="20"/>
          <w:szCs w:val="20"/>
        </w:rPr>
        <w:t>żąda</w:t>
      </w:r>
      <w:r w:rsidRPr="0041761E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dopuszczenie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udziału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41761E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41761E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., w zakresie podstaw wykluczenia z postępowania wskazanych 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przez zamawiającego, o których mowa w: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Default="009251F4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E77074" w:rsidRPr="00E77074" w:rsidRDefault="00E77074" w:rsidP="00E77074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184B5D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41761E">
        <w:rPr>
          <w:rFonts w:ascii="Verdana" w:hAnsi="Verdana"/>
          <w:color w:val="auto"/>
          <w:sz w:val="20"/>
          <w:szCs w:val="20"/>
        </w:rPr>
        <w:t>:</w:t>
      </w:r>
    </w:p>
    <w:p w:rsidR="005C5EAB" w:rsidRPr="0041761E" w:rsidRDefault="00184B5D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miejsce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zamieszkania,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sąd,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zawarł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zawieszona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ani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znajduje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się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on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41761E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41761E">
        <w:rPr>
          <w:rFonts w:ascii="Verdana" w:hAnsi="Verdana"/>
          <w:color w:val="auto"/>
          <w:sz w:val="20"/>
          <w:szCs w:val="20"/>
        </w:rPr>
        <w:t>procedury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przewidzianej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184B5D" w:rsidRPr="0041761E" w:rsidRDefault="00184B5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1</w:t>
      </w:r>
      <w:r w:rsidR="00F2168F" w:rsidRPr="0041761E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m </w:t>
      </w:r>
      <w:r w:rsidRPr="0041761E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2</w:t>
      </w:r>
      <w:r w:rsidR="0033736F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powinien </w:t>
      </w:r>
      <w:r w:rsidRPr="0041761E">
        <w:rPr>
          <w:rFonts w:ascii="Verdana" w:hAnsi="Verdana"/>
          <w:color w:val="auto"/>
          <w:sz w:val="20"/>
          <w:szCs w:val="20"/>
        </w:rPr>
        <w:t>być wystawion</w:t>
      </w:r>
      <w:r w:rsidR="00A50B85" w:rsidRPr="0041761E">
        <w:rPr>
          <w:rFonts w:ascii="Verdana" w:hAnsi="Verdana"/>
          <w:color w:val="auto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41761E" w:rsidRDefault="00F2168F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41761E" w:rsidRDefault="00F127F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41761E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41761E" w:rsidRDefault="00655993" w:rsidP="0041761E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2" w:name="_Toc64559026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br/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2"/>
      <w:r w:rsidR="00D10263"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41761E" w:rsidRDefault="005C13B3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41761E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41761E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41761E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lastRenderedPageBreak/>
        <w:t>Wykonawca zamierzający wziąć udział w postępowaniu o udzielenie zamówienia publicznego, musi posiadać konto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1761E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41761E" w:rsidRDefault="00F54D8D" w:rsidP="004176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41761E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41761E" w:rsidRDefault="003F1986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1" w:history="1">
        <w:r w:rsidR="00F54D8D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41761E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41761E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41761E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41761E" w:rsidRDefault="00F54D8D" w:rsidP="0041761E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41761E" w:rsidRDefault="006D5466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3" w:name="_Toc64559027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3"/>
      <w:proofErr w:type="spellEnd"/>
    </w:p>
    <w:p w:rsidR="004B477D" w:rsidRPr="0041761E" w:rsidRDefault="004B477D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41761E">
        <w:rPr>
          <w:rFonts w:ascii="Verdana" w:hAnsi="Verdana"/>
          <w:color w:val="auto"/>
          <w:sz w:val="20"/>
          <w:szCs w:val="20"/>
        </w:rPr>
        <w:t>XI</w:t>
      </w:r>
      <w:r w:rsidRPr="0041761E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4" w:name="_Toc64559028"/>
      <w:r w:rsidRPr="0041761E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4"/>
    </w:p>
    <w:p w:rsidR="00F327C6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1126A4">
        <w:rPr>
          <w:rFonts w:ascii="Verdana" w:hAnsi="Verdana"/>
          <w:color w:val="auto"/>
          <w:sz w:val="20"/>
          <w:szCs w:val="20"/>
        </w:rPr>
        <w:t>Marzena Michalak</w:t>
      </w:r>
      <w:r w:rsidR="00BC2938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61 66 54 </w:t>
      </w:r>
      <w:r w:rsidR="001126A4">
        <w:rPr>
          <w:rFonts w:ascii="Verdana" w:hAnsi="Verdana"/>
          <w:color w:val="auto"/>
          <w:sz w:val="20"/>
          <w:szCs w:val="20"/>
        </w:rPr>
        <w:t>255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4A738A">
        <w:rPr>
          <w:rFonts w:ascii="Verdana" w:hAnsi="Verdana"/>
          <w:color w:val="auto"/>
          <w:sz w:val="20"/>
          <w:szCs w:val="20"/>
        </w:rPr>
        <w:t>Teodora Jodko</w:t>
      </w:r>
      <w:r w:rsidRPr="0041761E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41761E">
        <w:rPr>
          <w:rFonts w:ascii="Verdana" w:hAnsi="Verdana"/>
          <w:color w:val="auto"/>
          <w:sz w:val="20"/>
          <w:szCs w:val="20"/>
        </w:rPr>
        <w:t> </w:t>
      </w:r>
      <w:r w:rsidR="00004D56" w:rsidRPr="0041761E">
        <w:rPr>
          <w:rFonts w:ascii="Verdana" w:hAnsi="Verdana"/>
          <w:color w:val="auto"/>
          <w:sz w:val="20"/>
          <w:szCs w:val="20"/>
        </w:rPr>
        <w:t>302</w:t>
      </w:r>
    </w:p>
    <w:p w:rsidR="00D447D9" w:rsidRPr="0041761E" w:rsidRDefault="00D447D9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29"/>
      <w:r w:rsidRPr="0041761E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5"/>
    </w:p>
    <w:p w:rsidR="003A3ABA" w:rsidRPr="0041761E" w:rsidRDefault="003A3ABA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Wykona</w:t>
      </w:r>
      <w:r w:rsidR="009C000F">
        <w:rPr>
          <w:rFonts w:ascii="Verdana" w:hAnsi="Verdana"/>
          <w:b/>
          <w:color w:val="auto"/>
          <w:sz w:val="20"/>
          <w:szCs w:val="20"/>
        </w:rPr>
        <w:t>w</w:t>
      </w:r>
      <w:r w:rsidR="00877684">
        <w:rPr>
          <w:rFonts w:ascii="Verdana" w:hAnsi="Verdana"/>
          <w:b/>
          <w:color w:val="auto"/>
          <w:sz w:val="20"/>
          <w:szCs w:val="20"/>
        </w:rPr>
        <w:t xml:space="preserve">ca jest związany ofertą do </w:t>
      </w:r>
      <w:r w:rsidR="00317D54">
        <w:rPr>
          <w:rFonts w:ascii="Verdana" w:hAnsi="Verdana"/>
          <w:b/>
          <w:color w:val="auto"/>
          <w:sz w:val="20"/>
          <w:szCs w:val="20"/>
          <w:highlight w:val="yellow"/>
        </w:rPr>
        <w:t>11</w:t>
      </w:r>
      <w:r w:rsidR="005C1A9D">
        <w:rPr>
          <w:rFonts w:ascii="Verdana" w:hAnsi="Verdana"/>
          <w:b/>
          <w:color w:val="auto"/>
          <w:sz w:val="20"/>
          <w:szCs w:val="20"/>
          <w:highlight w:val="yellow"/>
        </w:rPr>
        <w:t>.09</w:t>
      </w:r>
      <w:r w:rsidR="000E4E8B">
        <w:rPr>
          <w:rFonts w:ascii="Verdana" w:hAnsi="Verdana"/>
          <w:b/>
          <w:color w:val="auto"/>
          <w:sz w:val="20"/>
          <w:szCs w:val="20"/>
          <w:highlight w:val="yellow"/>
        </w:rPr>
        <w:t>.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202</w:t>
      </w:r>
      <w:r w:rsidR="00877684" w:rsidRPr="00B32AB7">
        <w:rPr>
          <w:rFonts w:ascii="Verdana" w:hAnsi="Verdana"/>
          <w:b/>
          <w:color w:val="auto"/>
          <w:sz w:val="20"/>
          <w:szCs w:val="20"/>
          <w:highlight w:val="yellow"/>
        </w:rPr>
        <w:t>4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r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.</w:t>
      </w:r>
    </w:p>
    <w:p w:rsidR="00AC6791" w:rsidRPr="0041761E" w:rsidRDefault="00AC679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0"/>
      <w:r w:rsidRPr="0041761E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6"/>
    </w:p>
    <w:p w:rsidR="001A3D96" w:rsidRPr="0041761E" w:rsidRDefault="001A3D96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1761E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41761E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3a</w:t>
      </w:r>
      <w:r w:rsidRPr="0041761E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41761E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41761E" w:rsidRDefault="007910DA" w:rsidP="0041761E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41761E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41761E" w:rsidRDefault="00472C6B" w:rsidP="0041761E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41761E" w:rsidRDefault="007910DA" w:rsidP="0041761E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41761E" w:rsidRDefault="0063434E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857D43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1"/>
      <w:r w:rsidRPr="0041761E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7"/>
    </w:p>
    <w:p w:rsidR="00AF11F8" w:rsidRPr="0041761E" w:rsidRDefault="00AF11F8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Termin składania ofert upływa </w:t>
      </w:r>
      <w:r w:rsidRPr="00B32AB7">
        <w:rPr>
          <w:rFonts w:ascii="Verdana" w:eastAsia="Times New Roman" w:hAnsi="Verdana"/>
          <w:b/>
          <w:color w:val="auto"/>
          <w:sz w:val="20"/>
          <w:szCs w:val="20"/>
        </w:rPr>
        <w:t>dnia</w:t>
      </w:r>
      <w:r w:rsidR="00317D54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317D54" w:rsidRPr="00317D5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14</w:t>
      </w:r>
      <w:r w:rsidR="00CE61AE" w:rsidRPr="00317D5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CE61AE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06</w:t>
      </w:r>
      <w:r w:rsidR="00EC246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6D5466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1761E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41761E" w:rsidRDefault="00487A74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2"/>
      <w:r w:rsidRPr="0041761E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8"/>
    </w:p>
    <w:p w:rsidR="005C13B3" w:rsidRPr="0041761E" w:rsidRDefault="005C13B3" w:rsidP="0041761E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41761E" w:rsidRDefault="00483E0E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B32A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317D5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14</w:t>
      </w:r>
      <w:r w:rsidR="00CE61AE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.06</w:t>
      </w:r>
      <w:r w:rsidR="00EC246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2024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71299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41761E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41761E" w:rsidRDefault="00857D43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41761E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41761E">
        <w:rPr>
          <w:rFonts w:ascii="Verdana" w:hAnsi="Verdana" w:cstheme="minorHAnsi"/>
          <w:color w:val="auto"/>
          <w:sz w:val="20"/>
          <w:szCs w:val="20"/>
        </w:rPr>
        <w:t>)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41761E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41761E" w:rsidRDefault="006322E1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3"/>
      <w:r w:rsidRPr="0041761E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9"/>
    </w:p>
    <w:p w:rsidR="005C13B3" w:rsidRPr="0041761E" w:rsidRDefault="005C13B3" w:rsidP="0041761E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oferty musi zostać obliczona zgodnie z </w:t>
      </w:r>
      <w:r w:rsidRPr="0041761E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41761E">
        <w:rPr>
          <w:rFonts w:ascii="Verdana" w:hAnsi="Verdana"/>
          <w:b/>
          <w:sz w:val="20"/>
          <w:szCs w:val="20"/>
        </w:rPr>
        <w:t>2</w:t>
      </w:r>
      <w:r w:rsidRPr="0041761E">
        <w:rPr>
          <w:rFonts w:ascii="Verdana" w:hAnsi="Verdana"/>
          <w:b/>
          <w:sz w:val="20"/>
          <w:szCs w:val="20"/>
        </w:rPr>
        <w:t>),</w:t>
      </w:r>
      <w:r w:rsidRPr="0041761E">
        <w:rPr>
          <w:rFonts w:ascii="Verdana" w:hAnsi="Verdana"/>
          <w:sz w:val="20"/>
          <w:szCs w:val="20"/>
        </w:rPr>
        <w:t xml:space="preserve"> a następnie przeniesiona do </w:t>
      </w:r>
      <w:r w:rsidRPr="0041761E">
        <w:rPr>
          <w:rFonts w:ascii="Verdana" w:hAnsi="Verdana"/>
          <w:b/>
          <w:sz w:val="20"/>
          <w:szCs w:val="20"/>
        </w:rPr>
        <w:t>formu</w:t>
      </w:r>
      <w:r w:rsidR="00393DE5" w:rsidRPr="0041761E">
        <w:rPr>
          <w:rFonts w:ascii="Verdana" w:hAnsi="Verdana"/>
          <w:b/>
          <w:sz w:val="20"/>
          <w:szCs w:val="20"/>
        </w:rPr>
        <w:t>larza ofertowego (załącznik nr 1</w:t>
      </w:r>
      <w:r w:rsidRPr="0041761E">
        <w:rPr>
          <w:rFonts w:ascii="Verdana" w:hAnsi="Verdana"/>
          <w:b/>
          <w:sz w:val="20"/>
          <w:szCs w:val="20"/>
        </w:rPr>
        <w:t>).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 xml:space="preserve">wskazania wartości towaru lub usługi objętego obowiązkiem podatkowym zamawiającego, </w:t>
      </w:r>
      <w:r w:rsidRPr="0041761E">
        <w:rPr>
          <w:rFonts w:ascii="Verdana" w:hAnsi="Verdana"/>
          <w:bCs/>
          <w:sz w:val="20"/>
          <w:szCs w:val="20"/>
        </w:rPr>
        <w:lastRenderedPageBreak/>
        <w:t>bez kwoty podatku;</w:t>
      </w:r>
    </w:p>
    <w:p w:rsidR="007910DA" w:rsidRPr="00973BC9" w:rsidRDefault="007910DA" w:rsidP="00973BC9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EA7EE6" w:rsidRDefault="007910DA" w:rsidP="0041761E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EA7EE6">
        <w:rPr>
          <w:rFonts w:ascii="Verdana" w:eastAsia="Calibri" w:hAnsi="Verdana" w:cstheme="minorHAnsi"/>
          <w:bCs/>
          <w:sz w:val="20"/>
          <w:szCs w:val="20"/>
          <w:u w:val="single"/>
        </w:rPr>
        <w:t>Dodatkowo, Zamawiający wskazuje, że:</w:t>
      </w:r>
    </w:p>
    <w:p w:rsidR="009E110E" w:rsidRPr="00EA7EE6" w:rsidRDefault="009E110E" w:rsidP="0041761E">
      <w:pPr>
        <w:widowControl/>
        <w:numPr>
          <w:ilvl w:val="0"/>
          <w:numId w:val="33"/>
        </w:numPr>
        <w:suppressAutoHyphens w:val="0"/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17795B" w:rsidRPr="00EA7EE6">
        <w:rPr>
          <w:rFonts w:ascii="Verdana" w:hAnsi="Verdana"/>
          <w:sz w:val="20"/>
          <w:szCs w:val="20"/>
        </w:rPr>
        <w:t>aby ilość leku była zgodna z  S</w:t>
      </w:r>
      <w:r w:rsidRPr="00EA7EE6">
        <w:rPr>
          <w:rFonts w:ascii="Verdana" w:hAnsi="Verdana"/>
          <w:sz w:val="20"/>
          <w:szCs w:val="20"/>
        </w:rPr>
        <w:t>WZ, przeliczając ilości opakowań do dwóch miejsc po przecinku (z wyjątkiem pozycji, w których zaznaczono, aby nie zmieniać wielkości opakowania).</w:t>
      </w:r>
    </w:p>
    <w:p w:rsidR="009E110E" w:rsidRPr="00EA7EE6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Zamawiający dopuszcza wycenę leku  za opakowanie a nie za sztukę (jeżeli nie ma możliwości zakupu leku w innej formie niż dostępne na rynku opakowanie handlowe) </w:t>
      </w:r>
      <w:r w:rsidR="0017795B" w:rsidRPr="00EA7EE6">
        <w:rPr>
          <w:rFonts w:ascii="Verdana" w:hAnsi="Verdana"/>
          <w:sz w:val="20"/>
          <w:szCs w:val="20"/>
        </w:rPr>
        <w:t>w pozycjach, gdzie w S</w:t>
      </w:r>
      <w:r w:rsidRPr="00EA7EE6">
        <w:rPr>
          <w:rFonts w:ascii="Verdana" w:hAnsi="Verdana"/>
          <w:sz w:val="20"/>
          <w:szCs w:val="20"/>
        </w:rPr>
        <w:t>WZ występują sztuki lub miligramy.</w:t>
      </w:r>
    </w:p>
    <w:p w:rsidR="009E110E" w:rsidRPr="00EA7EE6" w:rsidRDefault="009E110E" w:rsidP="0017795B">
      <w:pPr>
        <w:widowControl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425" w:hanging="425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  Zamawiający nie dopuszcza zmiany nazwy  międzynarodowej, przy czym leki o tej samej nazwie międzynarodowej występujące w obrębie jednego pakietu w tej  samej postaci, lecz w różnych dawkach powinny pochodzić od tego samego</w:t>
      </w:r>
      <w:r w:rsidR="001A30B3">
        <w:rPr>
          <w:rFonts w:ascii="Verdana" w:hAnsi="Verdana"/>
          <w:sz w:val="20"/>
          <w:szCs w:val="20"/>
        </w:rPr>
        <w:t xml:space="preserve"> producenta</w:t>
      </w:r>
      <w:r w:rsidRPr="00EA7EE6">
        <w:rPr>
          <w:rFonts w:ascii="Verdana" w:hAnsi="Verdana"/>
          <w:sz w:val="20"/>
          <w:szCs w:val="20"/>
        </w:rPr>
        <w:t>.</w:t>
      </w:r>
    </w:p>
    <w:p w:rsidR="009E110E" w:rsidRPr="00CC21A4" w:rsidRDefault="00E77074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W pakiecie nr 1</w:t>
      </w:r>
      <w:r w:rsidR="009E110E" w:rsidRPr="00EA7EE6">
        <w:rPr>
          <w:rFonts w:ascii="Verdana" w:hAnsi="Verdana"/>
          <w:sz w:val="20"/>
          <w:szCs w:val="20"/>
        </w:rPr>
        <w:t xml:space="preserve"> Zamawiający wymaga podania</w:t>
      </w:r>
      <w:r w:rsidR="009E110E" w:rsidRPr="00EA7EE6">
        <w:rPr>
          <w:rFonts w:ascii="Verdana" w:hAnsi="Verdana"/>
          <w:bCs/>
          <w:sz w:val="20"/>
          <w:szCs w:val="20"/>
        </w:rPr>
        <w:t xml:space="preserve"> </w:t>
      </w:r>
      <w:r w:rsidR="009E110E" w:rsidRPr="00CC21A4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5B6F9B" w:rsidRPr="00EA7EE6" w:rsidRDefault="005B6F9B" w:rsidP="005B6F9B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>Zaoferowana cena jednostk</w:t>
      </w:r>
      <w:r w:rsidR="00E456C4">
        <w:rPr>
          <w:rFonts w:ascii="Verdana" w:hAnsi="Verdana"/>
          <w:bCs/>
          <w:sz w:val="20"/>
          <w:szCs w:val="20"/>
        </w:rPr>
        <w:t>owa leków w pakiecie</w:t>
      </w:r>
      <w:r w:rsidR="00CC21A4">
        <w:rPr>
          <w:rFonts w:ascii="Verdana" w:hAnsi="Verdana"/>
          <w:bCs/>
          <w:sz w:val="20"/>
          <w:szCs w:val="20"/>
        </w:rPr>
        <w:t xml:space="preserve"> nr </w:t>
      </w:r>
      <w:r w:rsidR="00CC21A4" w:rsidRPr="00CC21A4">
        <w:rPr>
          <w:rFonts w:ascii="Verdana" w:hAnsi="Verdana"/>
          <w:b/>
          <w:bCs/>
          <w:sz w:val="20"/>
          <w:szCs w:val="20"/>
        </w:rPr>
        <w:t xml:space="preserve">1 </w:t>
      </w:r>
      <w:r w:rsidRPr="00EA7EE6">
        <w:rPr>
          <w:rFonts w:ascii="Verdana" w:hAnsi="Verdana"/>
          <w:bCs/>
          <w:sz w:val="20"/>
          <w:szCs w:val="20"/>
        </w:rPr>
        <w:t xml:space="preserve"> nie może być wyższa niż limit finansowania określony przez NFZ w katalogu substancji czynnych. Lek musi znajdować się w katalogu substancji czynnych stosowan</w:t>
      </w:r>
      <w:r w:rsidR="00CC21A4">
        <w:rPr>
          <w:rFonts w:ascii="Verdana" w:hAnsi="Verdana"/>
          <w:bCs/>
          <w:sz w:val="20"/>
          <w:szCs w:val="20"/>
        </w:rPr>
        <w:t xml:space="preserve">ych w ramach programu lekowego </w:t>
      </w:r>
      <w:r w:rsidR="00E77074">
        <w:rPr>
          <w:rFonts w:ascii="Verdana" w:hAnsi="Verdana"/>
          <w:bCs/>
          <w:sz w:val="20"/>
          <w:szCs w:val="20"/>
        </w:rPr>
        <w:t>leczenia ciężkiej astmy</w:t>
      </w:r>
      <w:r w:rsidRPr="00EA7EE6">
        <w:rPr>
          <w:rFonts w:ascii="Verdana" w:hAnsi="Verdana"/>
          <w:bCs/>
          <w:sz w:val="20"/>
          <w:szCs w:val="20"/>
        </w:rPr>
        <w:t>.</w:t>
      </w:r>
    </w:p>
    <w:p w:rsidR="009E110E" w:rsidRPr="00EA7EE6" w:rsidRDefault="009E110E" w:rsidP="0041761E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C4B52">
        <w:rPr>
          <w:rFonts w:ascii="Verdana" w:hAnsi="Verdana"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41761E" w:rsidRDefault="00E04AEB" w:rsidP="0041761E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4"/>
      <w:r w:rsidRPr="0041761E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20"/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41761E" w:rsidRDefault="007D7497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  <w:r w:rsidR="0041761E">
        <w:rPr>
          <w:rFonts w:ascii="Verdana" w:hAnsi="Verdana"/>
          <w:color w:val="auto"/>
          <w:sz w:val="20"/>
          <w:szCs w:val="20"/>
        </w:rPr>
        <w:t>.</w:t>
      </w:r>
    </w:p>
    <w:p w:rsidR="0054445F" w:rsidRPr="0041761E" w:rsidRDefault="0054445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1" w:name="_Toc64559035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ferty</w:t>
      </w:r>
      <w:r w:rsidR="00EA7EE6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w celu zawarcia umowy w sprawie Zamówienia publicznego</w:t>
      </w:r>
      <w:bookmarkEnd w:id="21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41761E" w:rsidRDefault="007D7497" w:rsidP="0041761E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41761E" w:rsidRDefault="00F330EB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2" w:name="_Toc64559036"/>
      <w:r w:rsidRPr="0041761E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lastRenderedPageBreak/>
        <w:t xml:space="preserve">Projektowane postanowienia umowy w sprawie zamówienia publicznego, które zostaną wprowadzone do treści tej umowy, zawarte są </w:t>
      </w:r>
      <w:r w:rsidR="001C47BD" w:rsidRPr="0041761E">
        <w:rPr>
          <w:rFonts w:ascii="Verdana" w:hAnsi="Verdana"/>
          <w:color w:val="auto"/>
          <w:sz w:val="20"/>
          <w:szCs w:val="20"/>
        </w:rPr>
        <w:t>w</w:t>
      </w:r>
      <w:r w:rsidR="007D7744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1761E">
        <w:rPr>
          <w:rFonts w:ascii="Verdana" w:hAnsi="Verdana"/>
          <w:b/>
          <w:color w:val="auto"/>
          <w:sz w:val="20"/>
          <w:szCs w:val="20"/>
        </w:rPr>
        <w:t>u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do SWZ</w:t>
      </w:r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3" w:name="_Toc64559037"/>
      <w:r w:rsidRPr="0041761E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3"/>
    </w:p>
    <w:p w:rsidR="005C13B3" w:rsidRPr="0041761E" w:rsidRDefault="005C13B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4" w:name="_Hlk67566200"/>
      <w:r w:rsidRPr="0041761E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41761E" w:rsidRDefault="0074511C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10</w:t>
      </w:r>
      <w:r w:rsidR="00F565A0"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41761E" w:rsidRDefault="00F565A0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</w:t>
      </w:r>
      <w:r w:rsidR="0074511C" w:rsidRPr="0041761E">
        <w:rPr>
          <w:rFonts w:ascii="Verdana" w:hAnsi="Verdana"/>
          <w:color w:val="auto"/>
          <w:sz w:val="20"/>
          <w:szCs w:val="20"/>
        </w:rPr>
        <w:t>5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4"/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41761E" w:rsidRDefault="00CA15C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41761E" w:rsidRDefault="00D710D4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8"/>
      <w:r w:rsidRPr="0041761E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5"/>
      <w:r w:rsidR="00EC1A9C" w:rsidRPr="0041761E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41761E" w:rsidRDefault="00024D24" w:rsidP="0041761E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41761E" w:rsidRDefault="00F25E2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39"/>
      <w:r w:rsidRPr="0041761E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41761E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41761E" w:rsidRDefault="00A04F8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41761E" w:rsidRDefault="00373B1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7" w:name="_Toc6455904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  <w:bookmarkEnd w:id="27"/>
    </w:p>
    <w:p w:rsidR="00655993" w:rsidRPr="0041761E" w:rsidRDefault="00655993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41761E" w:rsidRDefault="00B729C0" w:rsidP="0041761E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1"/>
      <w:r w:rsidRPr="0041761E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8"/>
    </w:p>
    <w:p w:rsidR="00655993" w:rsidRPr="0041761E" w:rsidRDefault="00655993" w:rsidP="0041761E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D730D5" w:rsidRPr="00973BC9" w:rsidRDefault="001608DE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41761E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41761E">
        <w:rPr>
          <w:rFonts w:ascii="Verdana" w:hAnsi="Verdana"/>
          <w:color w:val="auto"/>
          <w:sz w:val="20"/>
          <w:szCs w:val="20"/>
        </w:rPr>
        <w:t>.</w:t>
      </w:r>
    </w:p>
    <w:p w:rsidR="00CF74A9" w:rsidRPr="0041761E" w:rsidRDefault="00CF74A9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 dotyczy</w:t>
      </w:r>
    </w:p>
    <w:p w:rsidR="008E0D65" w:rsidRPr="0041761E" w:rsidRDefault="008E0D6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9" w:name="_Toc64559042"/>
      <w:r w:rsidRPr="0041761E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9"/>
    </w:p>
    <w:p w:rsidR="00655993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41761E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41761E" w:rsidRDefault="00FB3ACB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1761E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41761E" w:rsidRDefault="00F83604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41761E">
        <w:rPr>
          <w:rFonts w:ascii="Verdana" w:hAnsi="Verdana"/>
          <w:color w:val="auto"/>
          <w:sz w:val="20"/>
          <w:szCs w:val="20"/>
        </w:rPr>
        <w:t>–  JEDZ</w:t>
      </w:r>
      <w:r w:rsidR="00CB526B" w:rsidRPr="0041761E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41657B" w:rsidRPr="0041761E" w:rsidRDefault="0041657B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41761E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41761E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41761E" w:rsidRDefault="000A555C" w:rsidP="0041761E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4</w:t>
      </w:r>
      <w:r w:rsidRPr="0041761E">
        <w:rPr>
          <w:rFonts w:ascii="Verdana" w:hAnsi="Verdana"/>
          <w:color w:val="auto"/>
          <w:sz w:val="20"/>
          <w:szCs w:val="20"/>
        </w:rPr>
        <w:t xml:space="preserve"> – 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41761E">
        <w:rPr>
          <w:rFonts w:ascii="Verdana" w:hAnsi="Verdana"/>
          <w:b/>
          <w:color w:val="auto"/>
          <w:sz w:val="20"/>
          <w:szCs w:val="20"/>
        </w:rPr>
        <w:t>n</w:t>
      </w:r>
      <w:r w:rsidRPr="0041761E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41761E">
        <w:rPr>
          <w:rFonts w:ascii="Verdana" w:eastAsia="Arial Unicode MS" w:hAnsi="Verdana"/>
          <w:color w:val="auto"/>
          <w:sz w:val="20"/>
          <w:szCs w:val="20"/>
        </w:rPr>
        <w:t>–</w:t>
      </w:r>
      <w:r w:rsidRPr="0041761E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41761E" w:rsidRDefault="00280A41" w:rsidP="0041761E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41761E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41761E" w:rsidRDefault="00280A41" w:rsidP="004176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41761E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41761E" w:rsidRDefault="00280A41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41761E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41761E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41761E" w:rsidRDefault="00CB731A" w:rsidP="00973BC9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Zatwierdzono</w:t>
      </w:r>
      <w:r w:rsidR="00355501" w:rsidRPr="0041761E">
        <w:rPr>
          <w:rFonts w:ascii="Verdana" w:hAnsi="Verdana"/>
          <w:color w:val="auto"/>
          <w:sz w:val="20"/>
          <w:szCs w:val="20"/>
        </w:rPr>
        <w:t>,</w:t>
      </w:r>
      <w:r w:rsidR="00973BC9">
        <w:rPr>
          <w:rFonts w:ascii="Verdana" w:hAnsi="Verdana"/>
          <w:color w:val="auto"/>
          <w:sz w:val="20"/>
          <w:szCs w:val="20"/>
        </w:rPr>
        <w:t>29.05</w:t>
      </w:r>
      <w:r w:rsidR="009E612E">
        <w:rPr>
          <w:rFonts w:ascii="Verdana" w:hAnsi="Verdana"/>
          <w:color w:val="auto"/>
          <w:sz w:val="20"/>
          <w:szCs w:val="20"/>
        </w:rPr>
        <w:t>.</w:t>
      </w:r>
      <w:r w:rsidR="00BC4408">
        <w:rPr>
          <w:rFonts w:ascii="Verdana" w:hAnsi="Verdana"/>
          <w:color w:val="auto"/>
          <w:sz w:val="20"/>
          <w:szCs w:val="20"/>
        </w:rPr>
        <w:t>2024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41761E" w:rsidRDefault="0065599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30BAB" w:rsidRPr="0041761E" w:rsidRDefault="00730BAB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30BAB" w:rsidRPr="0041761E" w:rsidSect="000879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0B" w:rsidRDefault="0045300B">
      <w:r>
        <w:separator/>
      </w:r>
    </w:p>
    <w:p w:rsidR="0045300B" w:rsidRDefault="0045300B"/>
  </w:endnote>
  <w:endnote w:type="continuationSeparator" w:id="0">
    <w:p w:rsidR="0045300B" w:rsidRDefault="0045300B">
      <w:r>
        <w:continuationSeparator/>
      </w:r>
    </w:p>
    <w:p w:rsidR="0045300B" w:rsidRDefault="004530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0B" w:rsidRDefault="0045300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300B" w:rsidRDefault="0045300B" w:rsidP="00487F43">
    <w:pPr>
      <w:pStyle w:val="Stopka"/>
      <w:ind w:right="360"/>
    </w:pPr>
  </w:p>
  <w:p w:rsidR="0045300B" w:rsidRDefault="004530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0B" w:rsidRPr="00657C4F" w:rsidRDefault="0045300B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Pr="00657C4F">
      <w:rPr>
        <w:rFonts w:ascii="Verdana" w:hAnsi="Verdana"/>
        <w:sz w:val="14"/>
        <w:szCs w:val="14"/>
      </w:rPr>
      <w:fldChar w:fldCharType="separate"/>
    </w:r>
    <w:r w:rsidR="00560227">
      <w:rPr>
        <w:rFonts w:ascii="Verdana" w:hAnsi="Verdana"/>
        <w:noProof/>
        <w:sz w:val="14"/>
        <w:szCs w:val="14"/>
      </w:rPr>
      <w:t>11</w:t>
    </w:r>
    <w:r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Pr="00657C4F">
      <w:rPr>
        <w:rFonts w:ascii="Verdana" w:hAnsi="Verdana"/>
        <w:sz w:val="14"/>
        <w:szCs w:val="14"/>
      </w:rPr>
      <w:fldChar w:fldCharType="separate"/>
    </w:r>
    <w:r w:rsidR="00560227">
      <w:rPr>
        <w:rFonts w:ascii="Verdana" w:hAnsi="Verdana"/>
        <w:noProof/>
        <w:sz w:val="14"/>
        <w:szCs w:val="14"/>
      </w:rPr>
      <w:t>11</w:t>
    </w:r>
    <w:r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0B" w:rsidRDefault="004530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0B" w:rsidRDefault="0045300B">
      <w:r>
        <w:separator/>
      </w:r>
    </w:p>
    <w:p w:rsidR="0045300B" w:rsidRDefault="0045300B"/>
  </w:footnote>
  <w:footnote w:type="continuationSeparator" w:id="0">
    <w:p w:rsidR="0045300B" w:rsidRDefault="0045300B">
      <w:r>
        <w:continuationSeparator/>
      </w:r>
    </w:p>
    <w:p w:rsidR="0045300B" w:rsidRDefault="004530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0B" w:rsidRDefault="004530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0B" w:rsidRPr="00D447D9" w:rsidRDefault="0045300B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40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4</w:t>
    </w:r>
  </w:p>
  <w:p w:rsidR="0045300B" w:rsidRPr="00015936" w:rsidRDefault="0045300B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0B" w:rsidRPr="00004D56" w:rsidRDefault="0045300B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9ADA3E86"/>
    <w:lvl w:ilvl="0" w:tplc="EA0EB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5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54"/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EC9"/>
    <w:rsid w:val="00050675"/>
    <w:rsid w:val="00050C3F"/>
    <w:rsid w:val="00050DA1"/>
    <w:rsid w:val="00051241"/>
    <w:rsid w:val="00051EAB"/>
    <w:rsid w:val="000531A0"/>
    <w:rsid w:val="00053A2E"/>
    <w:rsid w:val="000543FF"/>
    <w:rsid w:val="00054989"/>
    <w:rsid w:val="00054EA8"/>
    <w:rsid w:val="000556A8"/>
    <w:rsid w:val="000557AC"/>
    <w:rsid w:val="000569AC"/>
    <w:rsid w:val="000608BE"/>
    <w:rsid w:val="00060C38"/>
    <w:rsid w:val="000612FE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2EA2"/>
    <w:rsid w:val="00093011"/>
    <w:rsid w:val="0009304D"/>
    <w:rsid w:val="00093376"/>
    <w:rsid w:val="00095346"/>
    <w:rsid w:val="000963ED"/>
    <w:rsid w:val="00097964"/>
    <w:rsid w:val="000A028A"/>
    <w:rsid w:val="000A0393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D05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4E8B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6F78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6A4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329"/>
    <w:rsid w:val="001503B1"/>
    <w:rsid w:val="001505E9"/>
    <w:rsid w:val="0015131A"/>
    <w:rsid w:val="001524B7"/>
    <w:rsid w:val="00152A4A"/>
    <w:rsid w:val="00153AF6"/>
    <w:rsid w:val="00154459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08D0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95B"/>
    <w:rsid w:val="00177A82"/>
    <w:rsid w:val="00177C0D"/>
    <w:rsid w:val="00177C70"/>
    <w:rsid w:val="00180696"/>
    <w:rsid w:val="001810B1"/>
    <w:rsid w:val="001814C7"/>
    <w:rsid w:val="001827E8"/>
    <w:rsid w:val="00183459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0B3"/>
    <w:rsid w:val="001A3D96"/>
    <w:rsid w:val="001A4F11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33F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0D36"/>
    <w:rsid w:val="001C17D2"/>
    <w:rsid w:val="001C39A9"/>
    <w:rsid w:val="001C43B2"/>
    <w:rsid w:val="001C47BD"/>
    <w:rsid w:val="001C5A7D"/>
    <w:rsid w:val="001C5A93"/>
    <w:rsid w:val="001C5E29"/>
    <w:rsid w:val="001C710C"/>
    <w:rsid w:val="001C7754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B63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2380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D27"/>
    <w:rsid w:val="00235FB9"/>
    <w:rsid w:val="002361F2"/>
    <w:rsid w:val="00236EA0"/>
    <w:rsid w:val="00237022"/>
    <w:rsid w:val="002378DC"/>
    <w:rsid w:val="00237A02"/>
    <w:rsid w:val="00240125"/>
    <w:rsid w:val="00241E7D"/>
    <w:rsid w:val="002434B2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6F2C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C8E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6A42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07ECD"/>
    <w:rsid w:val="003118F2"/>
    <w:rsid w:val="00311DD9"/>
    <w:rsid w:val="003123F2"/>
    <w:rsid w:val="0031349F"/>
    <w:rsid w:val="003138DF"/>
    <w:rsid w:val="00313FAE"/>
    <w:rsid w:val="003143DA"/>
    <w:rsid w:val="00315940"/>
    <w:rsid w:val="00316E5B"/>
    <w:rsid w:val="00317212"/>
    <w:rsid w:val="0031774C"/>
    <w:rsid w:val="00317D54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2795D"/>
    <w:rsid w:val="00330057"/>
    <w:rsid w:val="00330399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36F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85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2D12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20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97F29"/>
    <w:rsid w:val="003A1A73"/>
    <w:rsid w:val="003A1B01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A7EAD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3314"/>
    <w:rsid w:val="003D4227"/>
    <w:rsid w:val="003D437D"/>
    <w:rsid w:val="003D5FCD"/>
    <w:rsid w:val="003D6161"/>
    <w:rsid w:val="003D643D"/>
    <w:rsid w:val="003D7072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986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1761E"/>
    <w:rsid w:val="0042104C"/>
    <w:rsid w:val="004211DB"/>
    <w:rsid w:val="0042248E"/>
    <w:rsid w:val="00423614"/>
    <w:rsid w:val="004237F8"/>
    <w:rsid w:val="0042412F"/>
    <w:rsid w:val="0042533C"/>
    <w:rsid w:val="0042699C"/>
    <w:rsid w:val="00426A3C"/>
    <w:rsid w:val="00426C6E"/>
    <w:rsid w:val="004276FC"/>
    <w:rsid w:val="00427903"/>
    <w:rsid w:val="00427DB0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6E48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00B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5AE"/>
    <w:rsid w:val="00482ECE"/>
    <w:rsid w:val="00483E0E"/>
    <w:rsid w:val="0048400C"/>
    <w:rsid w:val="0048412E"/>
    <w:rsid w:val="00484EEF"/>
    <w:rsid w:val="00485C66"/>
    <w:rsid w:val="00485F23"/>
    <w:rsid w:val="00485FDC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38A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B52"/>
    <w:rsid w:val="004C4DF4"/>
    <w:rsid w:val="004C58E9"/>
    <w:rsid w:val="004C60DB"/>
    <w:rsid w:val="004C7150"/>
    <w:rsid w:val="004C7661"/>
    <w:rsid w:val="004C78F7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69B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D17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963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3E9"/>
    <w:rsid w:val="00552620"/>
    <w:rsid w:val="00553F9C"/>
    <w:rsid w:val="00556EB5"/>
    <w:rsid w:val="00557028"/>
    <w:rsid w:val="00560227"/>
    <w:rsid w:val="00561584"/>
    <w:rsid w:val="00561E2A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5EF1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B6F9B"/>
    <w:rsid w:val="005C048C"/>
    <w:rsid w:val="005C0CAF"/>
    <w:rsid w:val="005C13B3"/>
    <w:rsid w:val="005C17B6"/>
    <w:rsid w:val="005C19F5"/>
    <w:rsid w:val="005C1A9D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0CA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06A"/>
    <w:rsid w:val="006369D3"/>
    <w:rsid w:val="00636A79"/>
    <w:rsid w:val="0063725E"/>
    <w:rsid w:val="00637FF9"/>
    <w:rsid w:val="00640512"/>
    <w:rsid w:val="0064053B"/>
    <w:rsid w:val="00641EE7"/>
    <w:rsid w:val="0064231C"/>
    <w:rsid w:val="00643A6B"/>
    <w:rsid w:val="006445F3"/>
    <w:rsid w:val="0064462A"/>
    <w:rsid w:val="00645122"/>
    <w:rsid w:val="0064556C"/>
    <w:rsid w:val="00645801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569"/>
    <w:rsid w:val="006646AA"/>
    <w:rsid w:val="0066578A"/>
    <w:rsid w:val="006659E9"/>
    <w:rsid w:val="00665B14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49D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2E2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34B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913"/>
    <w:rsid w:val="00720CE0"/>
    <w:rsid w:val="00721100"/>
    <w:rsid w:val="00722BBD"/>
    <w:rsid w:val="00724030"/>
    <w:rsid w:val="007244E5"/>
    <w:rsid w:val="00725428"/>
    <w:rsid w:val="00725B82"/>
    <w:rsid w:val="0072631F"/>
    <w:rsid w:val="00730BAB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1D8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B5C"/>
    <w:rsid w:val="00765D94"/>
    <w:rsid w:val="00766046"/>
    <w:rsid w:val="0076610E"/>
    <w:rsid w:val="007661C4"/>
    <w:rsid w:val="00766246"/>
    <w:rsid w:val="007669DD"/>
    <w:rsid w:val="00771473"/>
    <w:rsid w:val="0077464A"/>
    <w:rsid w:val="007752F3"/>
    <w:rsid w:val="00775381"/>
    <w:rsid w:val="00776179"/>
    <w:rsid w:val="00777103"/>
    <w:rsid w:val="00780D52"/>
    <w:rsid w:val="00785636"/>
    <w:rsid w:val="00785F8D"/>
    <w:rsid w:val="00786909"/>
    <w:rsid w:val="00786B63"/>
    <w:rsid w:val="007871DE"/>
    <w:rsid w:val="00787E15"/>
    <w:rsid w:val="007910DA"/>
    <w:rsid w:val="0079180D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574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8DE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901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5"/>
    <w:rsid w:val="00803878"/>
    <w:rsid w:val="008054F6"/>
    <w:rsid w:val="00805CFD"/>
    <w:rsid w:val="00806AB9"/>
    <w:rsid w:val="00807BCC"/>
    <w:rsid w:val="008101D2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6C2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6E5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4F96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684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8F7F07"/>
    <w:rsid w:val="009002C0"/>
    <w:rsid w:val="00901CF3"/>
    <w:rsid w:val="00902057"/>
    <w:rsid w:val="0090303C"/>
    <w:rsid w:val="00903957"/>
    <w:rsid w:val="0090401C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04A2"/>
    <w:rsid w:val="0093136A"/>
    <w:rsid w:val="00931AF1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DF"/>
    <w:rsid w:val="009433F8"/>
    <w:rsid w:val="00944094"/>
    <w:rsid w:val="009463FD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3BC9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ECB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13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A9E"/>
    <w:rsid w:val="009B3B32"/>
    <w:rsid w:val="009B3F4F"/>
    <w:rsid w:val="009B5030"/>
    <w:rsid w:val="009B540A"/>
    <w:rsid w:val="009B59AD"/>
    <w:rsid w:val="009B643C"/>
    <w:rsid w:val="009C000F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237"/>
    <w:rsid w:val="009D3530"/>
    <w:rsid w:val="009D396A"/>
    <w:rsid w:val="009D45C3"/>
    <w:rsid w:val="009D5755"/>
    <w:rsid w:val="009D60F2"/>
    <w:rsid w:val="009D7AE6"/>
    <w:rsid w:val="009E110E"/>
    <w:rsid w:val="009E1635"/>
    <w:rsid w:val="009E294E"/>
    <w:rsid w:val="009E4B0C"/>
    <w:rsid w:val="009E4D28"/>
    <w:rsid w:val="009E5DD1"/>
    <w:rsid w:val="009E612E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7F9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2729E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20E9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5FC8"/>
    <w:rsid w:val="00A661DE"/>
    <w:rsid w:val="00A70B0F"/>
    <w:rsid w:val="00A70C09"/>
    <w:rsid w:val="00A71477"/>
    <w:rsid w:val="00A7152F"/>
    <w:rsid w:val="00A72B59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E0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C97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2AF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2E3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2AB7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BEA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A3B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08E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1FD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5BD"/>
    <w:rsid w:val="00BC268E"/>
    <w:rsid w:val="00BC2938"/>
    <w:rsid w:val="00BC30AC"/>
    <w:rsid w:val="00BC34C2"/>
    <w:rsid w:val="00BC4276"/>
    <w:rsid w:val="00BC4408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12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2EF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929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349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505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1A4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69D"/>
    <w:rsid w:val="00CE28D7"/>
    <w:rsid w:val="00CE2F15"/>
    <w:rsid w:val="00CE3394"/>
    <w:rsid w:val="00CE5503"/>
    <w:rsid w:val="00CE5D5D"/>
    <w:rsid w:val="00CE61AE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B6B"/>
    <w:rsid w:val="00D16E10"/>
    <w:rsid w:val="00D17610"/>
    <w:rsid w:val="00D17D42"/>
    <w:rsid w:val="00D2131F"/>
    <w:rsid w:val="00D22E04"/>
    <w:rsid w:val="00D249E0"/>
    <w:rsid w:val="00D255C8"/>
    <w:rsid w:val="00D26708"/>
    <w:rsid w:val="00D272A7"/>
    <w:rsid w:val="00D272B2"/>
    <w:rsid w:val="00D2781B"/>
    <w:rsid w:val="00D27831"/>
    <w:rsid w:val="00D27C26"/>
    <w:rsid w:val="00D27D7F"/>
    <w:rsid w:val="00D30B84"/>
    <w:rsid w:val="00D30F20"/>
    <w:rsid w:val="00D323EF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40A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5A9A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0D0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2589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B794F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411"/>
    <w:rsid w:val="00DC4AC4"/>
    <w:rsid w:val="00DC686A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6A5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391D"/>
    <w:rsid w:val="00DF430A"/>
    <w:rsid w:val="00DF4D6A"/>
    <w:rsid w:val="00DF5834"/>
    <w:rsid w:val="00DF642D"/>
    <w:rsid w:val="00DF672C"/>
    <w:rsid w:val="00DF679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293F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56C4"/>
    <w:rsid w:val="00E4724A"/>
    <w:rsid w:val="00E47D6D"/>
    <w:rsid w:val="00E50918"/>
    <w:rsid w:val="00E50FBF"/>
    <w:rsid w:val="00E51313"/>
    <w:rsid w:val="00E51ECC"/>
    <w:rsid w:val="00E53015"/>
    <w:rsid w:val="00E55190"/>
    <w:rsid w:val="00E56486"/>
    <w:rsid w:val="00E56B90"/>
    <w:rsid w:val="00E57093"/>
    <w:rsid w:val="00E57A5E"/>
    <w:rsid w:val="00E57AF7"/>
    <w:rsid w:val="00E57E66"/>
    <w:rsid w:val="00E57F7C"/>
    <w:rsid w:val="00E60809"/>
    <w:rsid w:val="00E60F26"/>
    <w:rsid w:val="00E619E1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4C6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074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A7EE6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4DE"/>
    <w:rsid w:val="00EB773B"/>
    <w:rsid w:val="00EB7E9A"/>
    <w:rsid w:val="00EC0869"/>
    <w:rsid w:val="00EC09D5"/>
    <w:rsid w:val="00EC1A9C"/>
    <w:rsid w:val="00EC230A"/>
    <w:rsid w:val="00EC2468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0D5E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411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0D1"/>
    <w:rsid w:val="00F25156"/>
    <w:rsid w:val="00F254D2"/>
    <w:rsid w:val="00F255E4"/>
    <w:rsid w:val="00F25E09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118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0EB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B7A23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8"/>
      </w:numPr>
    </w:pPr>
  </w:style>
  <w:style w:type="numbering" w:customStyle="1" w:styleId="WW8Num37z1">
    <w:name w:val="Styl1"/>
    <w:pPr>
      <w:numPr>
        <w:numId w:val="6"/>
      </w:numPr>
    </w:pPr>
  </w:style>
  <w:style w:type="numbering" w:customStyle="1" w:styleId="Absatz-Standardschriftart">
    <w:name w:val="111111"/>
    <w:pPr>
      <w:numPr>
        <w:numId w:val="5"/>
      </w:numPr>
    </w:pPr>
  </w:style>
  <w:style w:type="numbering" w:customStyle="1" w:styleId="WW-Absatz-Standardschriftart">
    <w:name w:val="1ai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mailto:przetargi@wcpi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46CB-D914-442A-B13A-A4F3140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4565</Words>
  <Characters>27394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31896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73</cp:revision>
  <cp:lastPrinted>2024-05-28T14:55:00Z</cp:lastPrinted>
  <dcterms:created xsi:type="dcterms:W3CDTF">2024-01-23T10:46:00Z</dcterms:created>
  <dcterms:modified xsi:type="dcterms:W3CDTF">2024-05-29T07:50:00Z</dcterms:modified>
</cp:coreProperties>
</file>