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545710">
        <w:rPr>
          <w:rFonts w:ascii="Verdana" w:hAnsi="Verdana"/>
          <w:sz w:val="20"/>
          <w:szCs w:val="20"/>
        </w:rPr>
        <w:t>48</w:t>
      </w:r>
      <w:r w:rsidR="00A064C7">
        <w:rPr>
          <w:rFonts w:ascii="Verdana" w:hAnsi="Verdana"/>
          <w:sz w:val="20"/>
          <w:szCs w:val="20"/>
        </w:rPr>
        <w:t>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0B006B">
        <w:rPr>
          <w:rFonts w:ascii="Verdana" w:hAnsi="Verdana"/>
          <w:sz w:val="20"/>
          <w:szCs w:val="20"/>
        </w:rPr>
        <w:t>2</w:t>
      </w:r>
      <w:r w:rsidR="00545710">
        <w:rPr>
          <w:rFonts w:ascii="Verdana" w:hAnsi="Verdana"/>
          <w:sz w:val="20"/>
          <w:szCs w:val="20"/>
        </w:rPr>
        <w:t>1.06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900D38" w:rsidP="00FD01AF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</w:t>
      </w:r>
      <w:r w:rsidR="00B128A4"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081C4D">
        <w:rPr>
          <w:rFonts w:ascii="Verdana" w:hAnsi="Verdana"/>
          <w:b/>
          <w:sz w:val="20"/>
          <w:szCs w:val="20"/>
        </w:rPr>
        <w:t>leków</w:t>
      </w:r>
      <w:r w:rsidR="000B006B">
        <w:rPr>
          <w:rFonts w:ascii="Verdana" w:hAnsi="Verdana"/>
          <w:b/>
          <w:sz w:val="20"/>
          <w:szCs w:val="20"/>
        </w:rPr>
        <w:t xml:space="preserve"> do programów lekowych</w:t>
      </w:r>
      <w:r w:rsidR="00A064C7">
        <w:rPr>
          <w:rFonts w:ascii="Verdana" w:hAnsi="Verdana"/>
          <w:b/>
          <w:sz w:val="20"/>
          <w:szCs w:val="20"/>
        </w:rPr>
        <w:t>.</w:t>
      </w:r>
    </w:p>
    <w:p w:rsidR="00556DBA" w:rsidRPr="00E15E93" w:rsidRDefault="00556DB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3D3442">
      <w:pPr>
        <w:pStyle w:val="Nagwek1"/>
        <w:spacing w:before="0" w:beforeAutospacing="0" w:after="0" w:afterAutospacing="0"/>
        <w:ind w:firstLine="708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>
        <w:rPr>
          <w:rFonts w:ascii="Verdana" w:hAnsi="Verdana" w:cstheme="minorHAnsi"/>
          <w:b w:val="0"/>
          <w:sz w:val="20"/>
          <w:szCs w:val="20"/>
        </w:rPr>
        <w:t>11 września 2019 r</w:t>
      </w:r>
      <w:r>
        <w:rPr>
          <w:rFonts w:ascii="Verdana" w:hAnsi="Verdana"/>
          <w:b w:val="0"/>
          <w:sz w:val="20"/>
          <w:szCs w:val="20"/>
        </w:rPr>
        <w:t xml:space="preserve">. </w:t>
      </w:r>
      <w:r>
        <w:rPr>
          <w:rStyle w:val="Pogrubienie"/>
          <w:rFonts w:ascii="Verdana" w:hAnsi="Verdana" w:cstheme="minorHAnsi"/>
          <w:sz w:val="20"/>
          <w:szCs w:val="20"/>
        </w:rPr>
        <w:t>(</w:t>
      </w:r>
      <w:proofErr w:type="spellStart"/>
      <w:r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>
        <w:rPr>
          <w:rStyle w:val="Pogrubienie"/>
          <w:rFonts w:ascii="Verdana" w:hAnsi="Verdana"/>
          <w:sz w:val="20"/>
          <w:szCs w:val="20"/>
        </w:rPr>
        <w:t>. z 2021 r. poz. 1129</w:t>
      </w:r>
      <w:r>
        <w:rPr>
          <w:rFonts w:ascii="Verdana" w:hAnsi="Verdana" w:cstheme="minorHAnsi"/>
          <w:b w:val="0"/>
          <w:sz w:val="20"/>
          <w:szCs w:val="20"/>
        </w:rPr>
        <w:t xml:space="preserve"> ze zm.) </w:t>
      </w:r>
      <w:r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Specyfikacji Warunków Zamówienia</w:t>
      </w: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84C4A" w:rsidRDefault="00784C4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784C4A" w:rsidRDefault="0033025A" w:rsidP="00784C4A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1</w:t>
      </w:r>
      <w:r w:rsidR="00784C4A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784C4A" w:rsidRDefault="00784C4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545710" w:rsidRPr="008E6ED7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8E6ED7">
        <w:rPr>
          <w:rFonts w:ascii="Times New Roman" w:hAnsi="Times New Roman" w:cs="Times New Roman"/>
        </w:rPr>
        <w:t xml:space="preserve">Czy Zamawiający w par. 2.2. usunie możliwość składania zamówień w formie telefonicznej? Zgodnie z art. 36z ust. 4 Prawa farmaceutycznego (w brzmieniu obowiązującym od 12 lipca 2015 r.) zamówienia na leki muszą być składane w formie pisemnej albo w formie dokumentu elektronicznego doręczanego środkami komunikacji elektronicznej. </w:t>
      </w:r>
      <w:r w:rsidRPr="008E6ED7">
        <w:rPr>
          <w:rFonts w:ascii="Times New Roman" w:hAnsi="Times New Roman" w:cs="Times New Roman"/>
          <w:u w:val="single"/>
        </w:rPr>
        <w:t>Nie ma możliwości składania zamówień w formie telefonicznej</w:t>
      </w:r>
      <w:r w:rsidRPr="008E6ED7">
        <w:rPr>
          <w:rFonts w:ascii="Times New Roman" w:hAnsi="Times New Roman" w:cs="Times New Roman"/>
        </w:rPr>
        <w:t xml:space="preserve">. </w:t>
      </w:r>
    </w:p>
    <w:p w:rsidR="00545710" w:rsidRPr="008E6ED7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8E6ED7">
        <w:rPr>
          <w:rFonts w:ascii="Times New Roman" w:hAnsi="Times New Roman" w:cs="Times New Roman"/>
          <w:lang w:eastAsia="zh-CN"/>
        </w:rPr>
        <w:t xml:space="preserve">Czy Zamawiający w par. 2.2. wykreśli ostatnie zdanie? </w:t>
      </w:r>
      <w:r w:rsidRPr="008E6ED7">
        <w:rPr>
          <w:rFonts w:ascii="Times New Roman" w:hAnsi="Times New Roman" w:cs="Times New Roman"/>
        </w:rPr>
        <w:t xml:space="preserve">Skoro termin dostawy liczony jest w dniach roboczych, co zapisano w umowie w tymże punkcie,  to nigdy ostatni dzień terminu nie przypadnie w dzień wolny ani w sobotę. Zapis ten myli liczenie terminu w dniach roboczych z liczeniem terminu w dniach – w tym ostatnim wypadku zgodnie z KC, jeśli ostatni dzień terminu przypada w dzień wolny od pracy, termin kończy się najbliższego dnia roboczego. Dla zamówienia złożonego </w:t>
      </w:r>
      <w:r w:rsidRPr="008E6ED7">
        <w:rPr>
          <w:rFonts w:ascii="Times New Roman" w:hAnsi="Times New Roman" w:cs="Times New Roman"/>
          <w:u w:val="single"/>
        </w:rPr>
        <w:t xml:space="preserve">np. w piątek termin 2 dni roboczych upływa we wtorek, a termin 2 dni – w poniedziałek. </w:t>
      </w:r>
      <w:r w:rsidRPr="008E6ED7">
        <w:rPr>
          <w:rFonts w:ascii="Times New Roman" w:hAnsi="Times New Roman" w:cs="Times New Roman"/>
        </w:rPr>
        <w:t xml:space="preserve">Zapisy par 2.2 oznaczają obecnie, że dostawa następuje 1 dnia roboczego zawsze do godz. 11.00 (czytając razem zdanie pierwsze i zdanie ostatnie par. 2.2), co nie wydaje się być intencją Zamawiającego. </w:t>
      </w:r>
    </w:p>
    <w:p w:rsidR="00545710" w:rsidRPr="008E6ED7" w:rsidRDefault="00545710" w:rsidP="00545710">
      <w:pPr>
        <w:pStyle w:val="Akapitzlist"/>
        <w:numPr>
          <w:ilvl w:val="0"/>
          <w:numId w:val="5"/>
        </w:numPr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8E6ED7">
        <w:rPr>
          <w:rFonts w:ascii="Times New Roman" w:hAnsi="Times New Roman" w:cs="Times New Roman"/>
        </w:rPr>
        <w:t xml:space="preserve">Czy Zamawiający mając na uwadze treść par. 2.3 umowy oczekuje, że zamówienia „w przypadku nagłej potrzeby” mogą być składane całodobowo? Wykonawca oferuje dostawę w terminie 12 godzin od daty złożenia zamówienia, natomiast nie ma możliwości całodobowego zamawiania produktów. Dział zamówień czynny jest w standardowych godzinach pracy biurowej w dni robocze. Wykonawca nie jest w stanie utrzymywać całodobowo personelu w celu przyjmowania zamówień na leki, nie ma takiego obowiązku na podstawie  przepisów dotyczących obrotu lekami, zaś ewentualne zamówienia całodobowe wymagałyby zmiany regulaminu pracy u Wykonawcy. W świetle powyższego Wykonawca wnosi o wyjaśnienie, czy zamawiający oczekuje dostępności całodobowo maila w celu złożenia zamówienia, a jeśli tak – Wykonawca wnosi o zmianę zapisu na taki, gdzie zamówienia </w:t>
      </w:r>
      <w:r w:rsidRPr="008E6ED7">
        <w:rPr>
          <w:rFonts w:ascii="Times New Roman" w:hAnsi="Times New Roman" w:cs="Times New Roman"/>
        </w:rPr>
        <w:lastRenderedPageBreak/>
        <w:t xml:space="preserve">przyjmowane są w dni robocze w typowych godzinach pracy (np. w godzinach pracy Szpitala). </w:t>
      </w:r>
    </w:p>
    <w:p w:rsidR="00545710" w:rsidRPr="00FC68F7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FC68F7">
        <w:rPr>
          <w:rFonts w:ascii="Times New Roman" w:hAnsi="Times New Roman" w:cs="Times New Roman"/>
        </w:rPr>
        <w:t xml:space="preserve">Czy Zamawiający wykreśli zapis par. </w:t>
      </w:r>
      <w:r>
        <w:rPr>
          <w:rFonts w:ascii="Times New Roman" w:hAnsi="Times New Roman" w:cs="Times New Roman"/>
        </w:rPr>
        <w:t>2.8</w:t>
      </w:r>
      <w:r w:rsidRPr="00FC68F7">
        <w:rPr>
          <w:rFonts w:ascii="Times New Roman" w:hAnsi="Times New Roman" w:cs="Times New Roman"/>
        </w:rPr>
        <w:t xml:space="preserve">? </w:t>
      </w:r>
      <w:r w:rsidRPr="00FC68F7">
        <w:rPr>
          <w:rStyle w:val="apple-converted-space"/>
          <w:rFonts w:ascii="Times New Roman" w:hAnsi="Times New Roman" w:cs="Times New Roman"/>
        </w:rPr>
        <w:t>Reklamacja Zamawiającego będzie rozpatrywana w trybie wskazanym w par.</w:t>
      </w:r>
      <w:r>
        <w:rPr>
          <w:rStyle w:val="apple-converted-space"/>
          <w:rFonts w:ascii="Times New Roman" w:hAnsi="Times New Roman" w:cs="Times New Roman"/>
        </w:rPr>
        <w:t xml:space="preserve"> 2.9 i nast. </w:t>
      </w:r>
      <w:r w:rsidRPr="00FC68F7">
        <w:rPr>
          <w:rStyle w:val="apple-converted-space"/>
          <w:rFonts w:ascii="Times New Roman" w:hAnsi="Times New Roman" w:cs="Times New Roman"/>
        </w:rPr>
        <w:t>i może zakończyć się przecież odrzuceniem reklamacji. Nie ma zatem podstaw do odmowy przyjęcia dostawy z góry – do zwrotu towaru konieczne jest uwzględnienie reklamacji przez Wykonawcę. Taki zapis, w razie odrzucenia reklamacji, powoduje, że Wykonawca niezasadnie poniósł koszty transportu dostawy, co do której „odmówiono przyjęcia”  „zwrócono towar”. Jest to niewynikający z przepisów, podwójny koszt obsługi logistycznej, narzucony Wykonawcy. Przepisy KC zakładają, że dostawca uczestniczy  w procesie reklamacji i może reklamację odrzucić, nie może to zatem być proces jednostronny prowadzony wyłącznie przez Zamawiającego.</w:t>
      </w:r>
    </w:p>
    <w:p w:rsidR="00545710" w:rsidRPr="008E6ED7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8E6ED7">
        <w:rPr>
          <w:rFonts w:ascii="Times New Roman" w:hAnsi="Times New Roman" w:cs="Times New Roman"/>
          <w:lang w:eastAsia="zh-CN"/>
        </w:rPr>
        <w:t xml:space="preserve">Czy Zamawiający zmieni termin załatwienia reklamacji ilościowej i błędów rodzajowych wskazany w par. 2.10.2 na 3 dni robocze? Zgłoszona reklamacja wymaga rozpatrzenia z uwzględnieniem analizy dokumentów magazynowo-spedycyjnych oraz wyjaśnień firmy kurierskiej dostarczającej leki, a następnie (przy jej uwzględnieniu) dostarczenia towaru. Wykonanie tego w ciągu 1 dnia roboczego nie jest możliwe. </w:t>
      </w:r>
    </w:p>
    <w:p w:rsidR="00545710" w:rsidRPr="008E6ED7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8E6ED7">
        <w:rPr>
          <w:rFonts w:ascii="Times New Roman" w:hAnsi="Times New Roman" w:cs="Times New Roman"/>
          <w:lang w:eastAsia="zh-CN"/>
        </w:rPr>
        <w:t>Czy Zamawiający w par. 3.5 odstąpi od wymogu obniżenia ceny „w tym samym stopniu”? Oczywistym jest, że cena urzędowa jest ceną maksymalną, jednak możliwa jest sytuacja w której pomimo obniżenia ceny urzędowej cena ofertowa (umowna) jest nadal niższa od urzędowej</w:t>
      </w:r>
      <w:r>
        <w:rPr>
          <w:rFonts w:ascii="Times New Roman" w:hAnsi="Times New Roman" w:cs="Times New Roman"/>
          <w:lang w:eastAsia="zh-CN"/>
        </w:rPr>
        <w:t xml:space="preserve">, albo wystarczy ją obniżyć </w:t>
      </w:r>
      <w:r w:rsidRPr="00D36855">
        <w:rPr>
          <w:rFonts w:ascii="Times New Roman" w:hAnsi="Times New Roman" w:cs="Times New Roman"/>
          <w:u w:val="single"/>
          <w:lang w:eastAsia="zh-CN"/>
        </w:rPr>
        <w:t>w mniejszym</w:t>
      </w:r>
      <w:r>
        <w:rPr>
          <w:rFonts w:ascii="Times New Roman" w:hAnsi="Times New Roman" w:cs="Times New Roman"/>
          <w:lang w:eastAsia="zh-CN"/>
        </w:rPr>
        <w:t xml:space="preserve"> stopniu</w:t>
      </w:r>
      <w:r w:rsidRPr="008E6ED7">
        <w:rPr>
          <w:rFonts w:ascii="Times New Roman" w:hAnsi="Times New Roman" w:cs="Times New Roman"/>
          <w:lang w:eastAsia="zh-CN"/>
        </w:rPr>
        <w:t xml:space="preserve">. W takiej sytuacji wymóg proporcjonalnego obniżenia ceny grozi Wykonawcy rażącą strata – skalkulował on cenę na minimalnym poziomie, jest ona nadal niższa od urzędowej i wobec tego nie może jej obniżyć </w:t>
      </w:r>
      <w:r>
        <w:rPr>
          <w:rFonts w:ascii="Times New Roman" w:hAnsi="Times New Roman" w:cs="Times New Roman"/>
          <w:lang w:eastAsia="zh-CN"/>
        </w:rPr>
        <w:t>„</w:t>
      </w:r>
      <w:r w:rsidRPr="008E6ED7">
        <w:rPr>
          <w:rFonts w:ascii="Times New Roman" w:hAnsi="Times New Roman" w:cs="Times New Roman"/>
          <w:lang w:eastAsia="zh-CN"/>
        </w:rPr>
        <w:t xml:space="preserve">w tym samym stopniu”. Cena ofertowa nie jest kalkulowana w stosunku do ceny urzędowej, lecz w odniesieniu do faktycznych kosztów i polityki cenowej Wykonawcy. </w:t>
      </w:r>
    </w:p>
    <w:p w:rsidR="00545710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8E6ED7">
        <w:rPr>
          <w:rFonts w:ascii="Times New Roman" w:hAnsi="Times New Roman" w:cs="Times New Roman"/>
          <w:lang w:eastAsia="zh-CN"/>
        </w:rPr>
        <w:t>Czy Zamawiający w par. 3.5. dopisze na końcu frazę: „Zmiany ceny leku przewidziane w niniejszym przepisie nie będą miały zastosowania, jeżeli w ramach Umowy towar oferowany jest po cenie niższej niż zmienione ceny”?</w:t>
      </w:r>
    </w:p>
    <w:p w:rsidR="00545710" w:rsidRPr="00716C30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716C30">
        <w:rPr>
          <w:rFonts w:ascii="Times New Roman" w:hAnsi="Times New Roman" w:cs="Times New Roman"/>
        </w:rPr>
        <w:t xml:space="preserve">Czy w par. </w:t>
      </w:r>
      <w:r>
        <w:rPr>
          <w:rFonts w:ascii="Times New Roman" w:hAnsi="Times New Roman" w:cs="Times New Roman"/>
        </w:rPr>
        <w:t>3.7</w:t>
      </w:r>
      <w:r w:rsidRPr="00716C30">
        <w:rPr>
          <w:rFonts w:ascii="Times New Roman" w:hAnsi="Times New Roman" w:cs="Times New Roman"/>
        </w:rPr>
        <w:t xml:space="preserve"> Zamawiający wprowadzi automatyzm zmiany stawki podatku VAT? Zmiana stawki podatku VAT powinna wchodzić automatycznie, z dniem wprowadzenia stosownych przepisów; inaczej grozi to Wykonawcy rażącą stratą. Wykonawca musi </w:t>
      </w:r>
      <w:r w:rsidRPr="00716C30">
        <w:rPr>
          <w:rFonts w:ascii="Times New Roman" w:hAnsi="Times New Roman" w:cs="Times New Roman"/>
          <w:u w:val="single"/>
        </w:rPr>
        <w:t xml:space="preserve">oczekiwać </w:t>
      </w:r>
      <w:r w:rsidRPr="00716C30">
        <w:rPr>
          <w:rFonts w:ascii="Times New Roman" w:hAnsi="Times New Roman" w:cs="Times New Roman"/>
        </w:rPr>
        <w:t>na akceptację propozycji zmian, w tym czasie przecież jednak będzie wystawiać faktury za bieżące dostawy. To samo stanie się w razie odmowy zawarcia aneksu w przedmiotowej kwestii.</w:t>
      </w:r>
    </w:p>
    <w:p w:rsidR="00545710" w:rsidRPr="00FD2581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FD2581">
        <w:rPr>
          <w:rFonts w:ascii="Times New Roman" w:hAnsi="Times New Roman" w:cs="Times New Roman"/>
          <w:lang w:eastAsia="zh-CN"/>
        </w:rPr>
        <w:t xml:space="preserve">Czy Zamawiający w par. 3.15 dopisze, że wskutek zastosowania tego wskaźnika cena towaru nie może spaść poniżej ceny ofertowej lub innej, proponowanej w danym momencie zgodnie z umową? Praktyka wykazuje, że Zamawiający w przypadku obniżenia ‘wskaźnika inflacji’ żądają obniżenia cen dostarczanych produktów. Rozumowanie takie jest jednak całkowicie błędne, gdyż w Polsce nie mamy – i długo nie będziemy mieć do czynienia – z deflacją. Niższy wskaźnik w kolejnym okresie oznacza w istocie, w obecnym okresie, że wyhamowało tempo inflacji, ale nie, że </w:t>
      </w:r>
      <w:r w:rsidRPr="00FD2581">
        <w:rPr>
          <w:rFonts w:ascii="Times New Roman" w:hAnsi="Times New Roman" w:cs="Times New Roman"/>
          <w:lang w:eastAsia="zh-CN"/>
        </w:rPr>
        <w:lastRenderedPageBreak/>
        <w:t>ceny spadły do niższego poziomu. Jeśli  cena ofertowa wynosi 100, to wskutek ‘ujemnego wskaźnika inflacji’ nie może ona spaść np. do poziomu 95, gdyż oznaczałoby, to ceny w Polsce spadają, a tak nie jest. Ujemny wskaźnik w stosunku do poprzedniego okresu oznacza jedynie mniejsze tempo inflacji, ale nie deflację.</w:t>
      </w:r>
    </w:p>
    <w:p w:rsidR="00545710" w:rsidRPr="008E6ED7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8E6ED7">
        <w:rPr>
          <w:rFonts w:ascii="Times New Roman" w:hAnsi="Times New Roman" w:cs="Times New Roman"/>
          <w:lang w:eastAsia="zh-CN"/>
        </w:rPr>
        <w:t xml:space="preserve">Czy Zamawiający zmieni wartość procentową kary umownej w par. 4.1.1. z 2 % do wartości </w:t>
      </w:r>
      <w:proofErr w:type="spellStart"/>
      <w:r w:rsidRPr="008E6ED7">
        <w:rPr>
          <w:rFonts w:ascii="Times New Roman" w:hAnsi="Times New Roman" w:cs="Times New Roman"/>
          <w:lang w:eastAsia="zh-CN"/>
        </w:rPr>
        <w:t>max</w:t>
      </w:r>
      <w:proofErr w:type="spellEnd"/>
      <w:r w:rsidRPr="008E6ED7">
        <w:rPr>
          <w:rFonts w:ascii="Times New Roman" w:hAnsi="Times New Roman" w:cs="Times New Roman"/>
          <w:lang w:eastAsia="zh-CN"/>
        </w:rPr>
        <w:t xml:space="preserve">. 0,2 %? Obecna kara umowna jest rażąco wygórowana. </w:t>
      </w:r>
    </w:p>
    <w:p w:rsidR="00545710" w:rsidRPr="008E6ED7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8E6ED7">
        <w:rPr>
          <w:rFonts w:ascii="Times New Roman" w:hAnsi="Times New Roman" w:cs="Times New Roman"/>
          <w:lang w:eastAsia="zh-CN"/>
        </w:rPr>
        <w:t xml:space="preserve">Czy Zamawiający zmieni wartość procentową kary umownej w par. 4.1.2. z 2 % do wartości </w:t>
      </w:r>
      <w:proofErr w:type="spellStart"/>
      <w:r w:rsidRPr="008E6ED7">
        <w:rPr>
          <w:rFonts w:ascii="Times New Roman" w:hAnsi="Times New Roman" w:cs="Times New Roman"/>
          <w:lang w:eastAsia="zh-CN"/>
        </w:rPr>
        <w:t>max</w:t>
      </w:r>
      <w:proofErr w:type="spellEnd"/>
      <w:r w:rsidRPr="008E6ED7">
        <w:rPr>
          <w:rFonts w:ascii="Times New Roman" w:hAnsi="Times New Roman" w:cs="Times New Roman"/>
          <w:lang w:eastAsia="zh-CN"/>
        </w:rPr>
        <w:t xml:space="preserve">. 0,2 %? Obecna kara umowna jest rażąco wygórowana. </w:t>
      </w:r>
    </w:p>
    <w:p w:rsidR="00545710" w:rsidRPr="008E6ED7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8E6ED7">
        <w:rPr>
          <w:rFonts w:ascii="Times New Roman" w:hAnsi="Times New Roman" w:cs="Times New Roman"/>
        </w:rPr>
        <w:t>Wykonawca wnosi o wyjaśnienie zapisu par 4.5.2  umowy - „nakaz zajęcia majątku”</w:t>
      </w:r>
      <w:r w:rsidRPr="008E6ED7">
        <w:rPr>
          <w:rFonts w:ascii="Times New Roman" w:hAnsi="Times New Roman" w:cs="Times New Roman"/>
          <w:b/>
          <w:bCs/>
        </w:rPr>
        <w:t xml:space="preserve"> -gdyż takie pojęcie nie występuje w polskim prawie.</w:t>
      </w:r>
      <w:r w:rsidRPr="008E6ED7">
        <w:rPr>
          <w:rFonts w:ascii="Times New Roman" w:hAnsi="Times New Roman" w:cs="Times New Roman"/>
        </w:rPr>
        <w:t xml:space="preserve"> Gdyby Zamawiającemu chodziło o zajęcie komornicze ruchomości dokonane w toku egzekucji, to należy podkreślić, że co do zasady  nie rodzi to żadnego ryzyka po stronie Zamawiającego i jest wewnętrzną sprawą Wykonawcy, niemającą wpływu na realizację zobowiązań i wykonywanie zawartych umów. </w:t>
      </w:r>
      <w:r w:rsidRPr="008E6ED7">
        <w:rPr>
          <w:rFonts w:ascii="Times New Roman" w:hAnsi="Times New Roman" w:cs="Times New Roman"/>
          <w:b/>
          <w:bCs/>
        </w:rPr>
        <w:t>Nieważność tego zapisu potwierdziła KIO w szeregu orzeczeń (</w:t>
      </w:r>
      <w:r w:rsidRPr="008E6ED7">
        <w:rPr>
          <w:rStyle w:val="Pogrubienie"/>
          <w:color w:val="2C2B2B"/>
          <w:shd w:val="clear" w:color="auto" w:fill="FFFFFF"/>
        </w:rPr>
        <w:t xml:space="preserve">KIO 2304/14, </w:t>
      </w:r>
      <w:r w:rsidRPr="008E6ED7">
        <w:rPr>
          <w:rFonts w:ascii="Times New Roman" w:hAnsi="Times New Roman" w:cs="Times New Roman"/>
          <w:b/>
          <w:bCs/>
          <w:color w:val="2C2B2B"/>
          <w:shd w:val="clear" w:color="auto" w:fill="FFFFFF"/>
        </w:rPr>
        <w:t>KIO 298/11).</w:t>
      </w:r>
    </w:p>
    <w:p w:rsidR="00545710" w:rsidRPr="000B392F" w:rsidRDefault="00545710" w:rsidP="0054571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8E6ED7">
        <w:rPr>
          <w:rFonts w:ascii="Times New Roman" w:hAnsi="Times New Roman" w:cs="Times New Roman"/>
          <w:color w:val="2C2B2B"/>
          <w:shd w:val="clear" w:color="auto" w:fill="FFFFFF"/>
        </w:rPr>
        <w:t xml:space="preserve">Czy Zamawiający w par. 4.6 dopisze „z zastrzeżeniem nabycia minimalnego wolumenu określonego w par. 2.6”? </w:t>
      </w:r>
      <w:r w:rsidRPr="008E6ED7">
        <w:rPr>
          <w:rFonts w:ascii="Times New Roman" w:hAnsi="Times New Roman" w:cs="Times New Roman"/>
          <w:iCs/>
          <w:lang w:eastAsia="pl-PL"/>
        </w:rPr>
        <w:t>Zgodnie  z art. 433 pkt. 4 ustawy PZP umowa winna wskazywać minimalną wartość zamówienia, bez dodatkowych zastrzeżeń. Realizacja każdej umowy obarczona jest ryzykiem i w toku jej wykonywania zajść może wiele zdarzeń losowych, ograniczających zamówienie. Mimo to ustawodawca zdecydował o obligatoryjnym zapisie umowy, który musi gwarantować Wykonawcy realizację określonego minimum wartościowego. Jeśli zatem minimum takie określono, to nie są dopuszczalne dalsze wyłączenia  lub warunki w tym zakresie.</w:t>
      </w:r>
    </w:p>
    <w:p w:rsidR="00545710" w:rsidRDefault="00545710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784C4A" w:rsidRDefault="00784C4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DD609F" w:rsidRDefault="00DD609F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101599" w:rsidRPr="00810663" w:rsidRDefault="000B006B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1</w:t>
      </w:r>
      <w:r w:rsidR="00101599"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  <w:r w:rsidR="00101599" w:rsidRPr="00810663">
        <w:rPr>
          <w:rFonts w:ascii="Verdana" w:hAnsi="Verdana"/>
          <w:sz w:val="20"/>
          <w:szCs w:val="20"/>
        </w:rPr>
        <w:t>Zamawiający</w:t>
      </w:r>
      <w:r w:rsidR="00101599">
        <w:rPr>
          <w:rFonts w:ascii="Verdana" w:hAnsi="Verdana"/>
          <w:sz w:val="20"/>
          <w:szCs w:val="20"/>
        </w:rPr>
        <w:t xml:space="preserve"> pozostawia zapisy SWZ i projektowanych postanowień umowy bez zmiany</w:t>
      </w: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sectPr w:rsidR="00A064C7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9A" w:rsidRDefault="0075799A" w:rsidP="00C97BF3">
      <w:pPr>
        <w:spacing w:after="0" w:line="240" w:lineRule="auto"/>
      </w:pPr>
      <w:r>
        <w:separator/>
      </w:r>
    </w:p>
  </w:endnote>
  <w:endnote w:type="continuationSeparator" w:id="0">
    <w:p w:rsidR="0075799A" w:rsidRDefault="0075799A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9A" w:rsidRDefault="000C354E" w:rsidP="005A438D">
    <w:pPr>
      <w:pStyle w:val="Stopka"/>
      <w:jc w:val="both"/>
    </w:pPr>
    <w:fldSimple w:instr=" PAGE   \* MERGEFORMAT ">
      <w:r w:rsidR="00545710">
        <w:rPr>
          <w:noProof/>
        </w:rPr>
        <w:t>2</w:t>
      </w:r>
    </w:fldSimple>
    <w:r w:rsidR="0075799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9A" w:rsidRDefault="0075799A" w:rsidP="00C97BF3">
      <w:pPr>
        <w:spacing w:after="0" w:line="240" w:lineRule="auto"/>
      </w:pPr>
      <w:r>
        <w:separator/>
      </w:r>
    </w:p>
  </w:footnote>
  <w:footnote w:type="continuationSeparator" w:id="0">
    <w:p w:rsidR="0075799A" w:rsidRDefault="0075799A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9A" w:rsidRDefault="007579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3260310"/>
    <w:multiLevelType w:val="hybridMultilevel"/>
    <w:tmpl w:val="27ECE7B8"/>
    <w:lvl w:ilvl="0" w:tplc="6CA0B3C6">
      <w:start w:val="8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C6713"/>
    <w:multiLevelType w:val="hybridMultilevel"/>
    <w:tmpl w:val="CF64C5AE"/>
    <w:lvl w:ilvl="0" w:tplc="D3AAC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</w:num>
  <w:num w:numId="6">
    <w:abstractNumId w:val="7"/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16A4A"/>
    <w:rsid w:val="00020416"/>
    <w:rsid w:val="0002796A"/>
    <w:rsid w:val="000508F3"/>
    <w:rsid w:val="000755AE"/>
    <w:rsid w:val="00076E89"/>
    <w:rsid w:val="00080A46"/>
    <w:rsid w:val="00081C4D"/>
    <w:rsid w:val="000B006B"/>
    <w:rsid w:val="000C0553"/>
    <w:rsid w:val="000C354E"/>
    <w:rsid w:val="000C5A03"/>
    <w:rsid w:val="00101599"/>
    <w:rsid w:val="00116FD9"/>
    <w:rsid w:val="0012272B"/>
    <w:rsid w:val="00133801"/>
    <w:rsid w:val="001375CB"/>
    <w:rsid w:val="00154045"/>
    <w:rsid w:val="00183291"/>
    <w:rsid w:val="001C3EBF"/>
    <w:rsid w:val="001D6CBB"/>
    <w:rsid w:val="001E3240"/>
    <w:rsid w:val="00200232"/>
    <w:rsid w:val="00203DBC"/>
    <w:rsid w:val="00251313"/>
    <w:rsid w:val="0026793A"/>
    <w:rsid w:val="0027115B"/>
    <w:rsid w:val="002873B5"/>
    <w:rsid w:val="002A4591"/>
    <w:rsid w:val="002A6AE9"/>
    <w:rsid w:val="002A7571"/>
    <w:rsid w:val="002F32B1"/>
    <w:rsid w:val="00312CE5"/>
    <w:rsid w:val="00315901"/>
    <w:rsid w:val="0033025A"/>
    <w:rsid w:val="00393D5A"/>
    <w:rsid w:val="00393E26"/>
    <w:rsid w:val="003D10E6"/>
    <w:rsid w:val="003D3442"/>
    <w:rsid w:val="003E2CC5"/>
    <w:rsid w:val="004104D4"/>
    <w:rsid w:val="004146E8"/>
    <w:rsid w:val="004168D0"/>
    <w:rsid w:val="00424EBD"/>
    <w:rsid w:val="004258EE"/>
    <w:rsid w:val="0043512E"/>
    <w:rsid w:val="0044422B"/>
    <w:rsid w:val="0045089D"/>
    <w:rsid w:val="00494EAA"/>
    <w:rsid w:val="004A7D2D"/>
    <w:rsid w:val="004F5E23"/>
    <w:rsid w:val="005250AE"/>
    <w:rsid w:val="00526A2D"/>
    <w:rsid w:val="00545710"/>
    <w:rsid w:val="005563FD"/>
    <w:rsid w:val="00556DBA"/>
    <w:rsid w:val="00561EC4"/>
    <w:rsid w:val="00575C80"/>
    <w:rsid w:val="00582D94"/>
    <w:rsid w:val="00585279"/>
    <w:rsid w:val="005876E5"/>
    <w:rsid w:val="005A438D"/>
    <w:rsid w:val="005A5062"/>
    <w:rsid w:val="005B49D4"/>
    <w:rsid w:val="005C3022"/>
    <w:rsid w:val="005D7979"/>
    <w:rsid w:val="005D7F5F"/>
    <w:rsid w:val="00621343"/>
    <w:rsid w:val="006215D1"/>
    <w:rsid w:val="0063580C"/>
    <w:rsid w:val="006427E0"/>
    <w:rsid w:val="006A066D"/>
    <w:rsid w:val="006A58FA"/>
    <w:rsid w:val="006D75DA"/>
    <w:rsid w:val="006E2363"/>
    <w:rsid w:val="0070137E"/>
    <w:rsid w:val="00711C86"/>
    <w:rsid w:val="00721A77"/>
    <w:rsid w:val="00722882"/>
    <w:rsid w:val="007240F9"/>
    <w:rsid w:val="0072705B"/>
    <w:rsid w:val="00734325"/>
    <w:rsid w:val="0075799A"/>
    <w:rsid w:val="00776942"/>
    <w:rsid w:val="00784C4A"/>
    <w:rsid w:val="0079028A"/>
    <w:rsid w:val="007B311E"/>
    <w:rsid w:val="007C125F"/>
    <w:rsid w:val="007F1E09"/>
    <w:rsid w:val="007F5966"/>
    <w:rsid w:val="00810663"/>
    <w:rsid w:val="00816DAC"/>
    <w:rsid w:val="008350B0"/>
    <w:rsid w:val="0085629A"/>
    <w:rsid w:val="0088630C"/>
    <w:rsid w:val="00893FD5"/>
    <w:rsid w:val="008A4CD0"/>
    <w:rsid w:val="008B28D3"/>
    <w:rsid w:val="008B2D81"/>
    <w:rsid w:val="008F2C63"/>
    <w:rsid w:val="00900D38"/>
    <w:rsid w:val="009110CB"/>
    <w:rsid w:val="00917529"/>
    <w:rsid w:val="00976808"/>
    <w:rsid w:val="00991F8C"/>
    <w:rsid w:val="009A7F6A"/>
    <w:rsid w:val="009D3510"/>
    <w:rsid w:val="00A064C7"/>
    <w:rsid w:val="00A114B0"/>
    <w:rsid w:val="00A16FF8"/>
    <w:rsid w:val="00A62BE4"/>
    <w:rsid w:val="00A77F3C"/>
    <w:rsid w:val="00A801E0"/>
    <w:rsid w:val="00AA0990"/>
    <w:rsid w:val="00AB5738"/>
    <w:rsid w:val="00AD0875"/>
    <w:rsid w:val="00B059F8"/>
    <w:rsid w:val="00B06F2B"/>
    <w:rsid w:val="00B128A4"/>
    <w:rsid w:val="00B22FDD"/>
    <w:rsid w:val="00B32DEE"/>
    <w:rsid w:val="00B50E80"/>
    <w:rsid w:val="00B75680"/>
    <w:rsid w:val="00B767B2"/>
    <w:rsid w:val="00B90836"/>
    <w:rsid w:val="00B913FA"/>
    <w:rsid w:val="00BC6B76"/>
    <w:rsid w:val="00BD4772"/>
    <w:rsid w:val="00BE1457"/>
    <w:rsid w:val="00BE2AB9"/>
    <w:rsid w:val="00BE2F4E"/>
    <w:rsid w:val="00C12D92"/>
    <w:rsid w:val="00C2637C"/>
    <w:rsid w:val="00C34C3F"/>
    <w:rsid w:val="00C71FCB"/>
    <w:rsid w:val="00C94DBE"/>
    <w:rsid w:val="00C97BF3"/>
    <w:rsid w:val="00CE0D73"/>
    <w:rsid w:val="00D14F4D"/>
    <w:rsid w:val="00D20DED"/>
    <w:rsid w:val="00D466E6"/>
    <w:rsid w:val="00D5326A"/>
    <w:rsid w:val="00D56CCA"/>
    <w:rsid w:val="00D80932"/>
    <w:rsid w:val="00DB59DA"/>
    <w:rsid w:val="00DD609F"/>
    <w:rsid w:val="00DF346A"/>
    <w:rsid w:val="00DF6317"/>
    <w:rsid w:val="00DF6EFF"/>
    <w:rsid w:val="00E15E93"/>
    <w:rsid w:val="00E17236"/>
    <w:rsid w:val="00E1782C"/>
    <w:rsid w:val="00E5741A"/>
    <w:rsid w:val="00E70F36"/>
    <w:rsid w:val="00E720A8"/>
    <w:rsid w:val="00E87140"/>
    <w:rsid w:val="00E874B1"/>
    <w:rsid w:val="00E959CF"/>
    <w:rsid w:val="00E97875"/>
    <w:rsid w:val="00EB1503"/>
    <w:rsid w:val="00EC0213"/>
    <w:rsid w:val="00EC753B"/>
    <w:rsid w:val="00ED7EC4"/>
    <w:rsid w:val="00EE1127"/>
    <w:rsid w:val="00EE198E"/>
    <w:rsid w:val="00EE34A7"/>
    <w:rsid w:val="00EE51B8"/>
    <w:rsid w:val="00F02CA8"/>
    <w:rsid w:val="00F61B49"/>
    <w:rsid w:val="00F81C24"/>
    <w:rsid w:val="00F94FC9"/>
    <w:rsid w:val="00FD01AF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393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0288-605F-4252-8DE8-AB22AE12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15</cp:revision>
  <cp:lastPrinted>2024-05-28T14:42:00Z</cp:lastPrinted>
  <dcterms:created xsi:type="dcterms:W3CDTF">2024-05-08T10:26:00Z</dcterms:created>
  <dcterms:modified xsi:type="dcterms:W3CDTF">2024-06-21T11:04:00Z</dcterms:modified>
</cp:coreProperties>
</file>