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2E9" w:rsidRDefault="002162E9" w:rsidP="002162E9">
      <w:pPr>
        <w:rPr>
          <w:rFonts w:ascii="Arial" w:hAnsi="Arial" w:cs="Arial"/>
          <w:b/>
          <w:sz w:val="22"/>
          <w:szCs w:val="22"/>
        </w:rPr>
      </w:pPr>
      <w:r w:rsidRPr="002162E9">
        <w:rPr>
          <w:rFonts w:ascii="Arial" w:hAnsi="Arial" w:cs="Arial"/>
          <w:b/>
          <w:sz w:val="22"/>
          <w:szCs w:val="22"/>
        </w:rPr>
        <w:t>Załącznik nr 1</w:t>
      </w:r>
    </w:p>
    <w:p w:rsidR="002E7730" w:rsidRPr="002162E9" w:rsidRDefault="002E7730" w:rsidP="002162E9">
      <w:pPr>
        <w:rPr>
          <w:rFonts w:ascii="Arial" w:hAnsi="Arial" w:cs="Arial"/>
          <w:b/>
          <w:sz w:val="22"/>
          <w:szCs w:val="22"/>
        </w:rPr>
      </w:pPr>
    </w:p>
    <w:p w:rsidR="002162E9" w:rsidRDefault="00E9740C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Pakiet nr 2</w:t>
      </w:r>
    </w:p>
    <w:p w:rsidR="00BE549F" w:rsidRDefault="00BE549F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Pozycja 1</w:t>
      </w:r>
    </w:p>
    <w:p w:rsidR="0080115F" w:rsidRDefault="00664670" w:rsidP="006021CD">
      <w:pPr>
        <w:tabs>
          <w:tab w:val="left" w:pos="316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80115F" w:rsidRDefault="0080115F" w:rsidP="0080115F">
      <w:pPr>
        <w:rPr>
          <w:rFonts w:ascii="Arial" w:hAnsi="Arial" w:cs="Arial"/>
          <w:sz w:val="18"/>
          <w:szCs w:val="18"/>
          <w:vertAlign w:val="subscript"/>
        </w:rPr>
      </w:pPr>
      <w:r>
        <w:rPr>
          <w:rFonts w:ascii="Arial" w:hAnsi="Arial" w:cs="Arial"/>
          <w:b/>
          <w:sz w:val="22"/>
          <w:szCs w:val="22"/>
        </w:rPr>
        <w:t>Barwiarka</w:t>
      </w:r>
      <w:r w:rsidRPr="002162E9">
        <w:rPr>
          <w:rFonts w:ascii="Arial" w:hAnsi="Arial" w:cs="Arial"/>
          <w:b/>
          <w:sz w:val="22"/>
          <w:szCs w:val="22"/>
        </w:rPr>
        <w:t xml:space="preserve">– </w:t>
      </w:r>
      <w:r>
        <w:rPr>
          <w:rFonts w:ascii="Arial" w:hAnsi="Arial" w:cs="Arial"/>
          <w:b/>
          <w:sz w:val="22"/>
          <w:szCs w:val="22"/>
        </w:rPr>
        <w:t>1</w:t>
      </w:r>
      <w:r w:rsidRPr="002162E9">
        <w:rPr>
          <w:rFonts w:ascii="Arial" w:hAnsi="Arial" w:cs="Arial"/>
          <w:b/>
          <w:sz w:val="22"/>
          <w:szCs w:val="22"/>
        </w:rPr>
        <w:t xml:space="preserve"> szt.</w:t>
      </w:r>
    </w:p>
    <w:p w:rsidR="0080115F" w:rsidRDefault="0080115F" w:rsidP="0080115F">
      <w:pPr>
        <w:rPr>
          <w:rFonts w:ascii="Arial" w:hAnsi="Arial" w:cs="Arial"/>
          <w:sz w:val="18"/>
          <w:szCs w:val="18"/>
          <w:vertAlign w:val="subscrip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8861"/>
      </w:tblGrid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8E66E9" w:rsidRDefault="0080115F" w:rsidP="006E3630">
            <w:pPr>
              <w:ind w:left="-1887" w:firstLine="18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466" w:type="pct"/>
            <w:shd w:val="clear" w:color="auto" w:fill="auto"/>
          </w:tcPr>
          <w:p w:rsidR="0080115F" w:rsidRPr="008E66E9" w:rsidRDefault="0080115F" w:rsidP="006E3630">
            <w:pPr>
              <w:ind w:left="-1887" w:firstLine="1881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80115F" w:rsidRPr="00D42022" w:rsidTr="006E3630">
        <w:trPr>
          <w:jc w:val="center"/>
        </w:trPr>
        <w:tc>
          <w:tcPr>
            <w:tcW w:w="534" w:type="pct"/>
            <w:shd w:val="clear" w:color="auto" w:fill="92D050"/>
            <w:vAlign w:val="center"/>
          </w:tcPr>
          <w:p w:rsidR="0080115F" w:rsidRPr="008E66E9" w:rsidRDefault="0080115F" w:rsidP="006E3630">
            <w:pPr>
              <w:ind w:left="-1887" w:firstLine="1881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147F1">
              <w:rPr>
                <w:rFonts w:ascii="Arial" w:eastAsia="Calibri" w:hAnsi="Arial" w:cs="Arial"/>
                <w:b/>
                <w:sz w:val="18"/>
                <w:szCs w:val="18"/>
              </w:rPr>
              <w:t xml:space="preserve">I </w:t>
            </w:r>
          </w:p>
        </w:tc>
        <w:tc>
          <w:tcPr>
            <w:tcW w:w="4466" w:type="pct"/>
            <w:shd w:val="clear" w:color="auto" w:fill="92D050"/>
            <w:vAlign w:val="center"/>
          </w:tcPr>
          <w:p w:rsidR="0080115F" w:rsidRPr="00D42022" w:rsidRDefault="0080115F" w:rsidP="0080115F">
            <w:pPr>
              <w:ind w:left="-1887" w:firstLine="1881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Barwiarka automatyczna</w:t>
            </w:r>
          </w:p>
        </w:tc>
      </w:tr>
      <w:tr w:rsidR="0080115F" w:rsidRPr="008E66E9" w:rsidTr="006E3630">
        <w:trPr>
          <w:jc w:val="center"/>
        </w:trPr>
        <w:tc>
          <w:tcPr>
            <w:tcW w:w="5000" w:type="pct"/>
            <w:gridSpan w:val="2"/>
          </w:tcPr>
          <w:p w:rsidR="0080115F" w:rsidRPr="008E66E9" w:rsidRDefault="0080115F" w:rsidP="006E3630">
            <w:pPr>
              <w:ind w:left="-1887" w:firstLine="1881"/>
              <w:rPr>
                <w:rFonts w:ascii="Arial" w:hAnsi="Arial" w:cs="Arial"/>
                <w:b/>
                <w:sz w:val="18"/>
                <w:szCs w:val="18"/>
              </w:rPr>
            </w:pPr>
            <w:r w:rsidRPr="008E66E9">
              <w:rPr>
                <w:rFonts w:ascii="Arial" w:hAnsi="Arial" w:cs="Arial"/>
                <w:b/>
                <w:sz w:val="18"/>
                <w:szCs w:val="18"/>
              </w:rPr>
              <w:t>PARAMETRY OGÓLNE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>Automatyczna barwiarka do preparatów mikroskopowych- histologicznych i cytologicznych.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 xml:space="preserve">Aparat </w:t>
            </w:r>
            <w:proofErr w:type="spellStart"/>
            <w:r w:rsidRPr="0080115F">
              <w:rPr>
                <w:rFonts w:ascii="Arial" w:hAnsi="Arial" w:cs="Arial"/>
                <w:sz w:val="18"/>
                <w:szCs w:val="18"/>
              </w:rPr>
              <w:t>nastołowy</w:t>
            </w:r>
            <w:proofErr w:type="spellEnd"/>
            <w:r w:rsidRPr="008011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 xml:space="preserve">Aparat pracujący w trybie ciągłym (dokładanie nowych preparatów przed </w:t>
            </w:r>
          </w:p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>zakończeniem poprzedniego cyklu barwienia).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>Możliwość prowadzenia odparafinowania szkiełek w barwiarce ciepłym powietrzem.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 xml:space="preserve">Możliwość wykonania </w:t>
            </w:r>
            <w:proofErr w:type="spellStart"/>
            <w:r w:rsidRPr="0080115F">
              <w:rPr>
                <w:rFonts w:ascii="Arial" w:hAnsi="Arial" w:cs="Arial"/>
                <w:sz w:val="18"/>
                <w:szCs w:val="18"/>
              </w:rPr>
              <w:t>barwień</w:t>
            </w:r>
            <w:proofErr w:type="spellEnd"/>
            <w:r w:rsidRPr="0080115F">
              <w:rPr>
                <w:rFonts w:ascii="Arial" w:hAnsi="Arial" w:cs="Arial"/>
                <w:sz w:val="18"/>
                <w:szCs w:val="18"/>
              </w:rPr>
              <w:t xml:space="preserve"> co najmniej: H+E, </w:t>
            </w:r>
            <w:proofErr w:type="spellStart"/>
            <w:r w:rsidRPr="0080115F">
              <w:rPr>
                <w:rFonts w:ascii="Arial" w:hAnsi="Arial" w:cs="Arial"/>
                <w:sz w:val="18"/>
                <w:szCs w:val="18"/>
              </w:rPr>
              <w:t>Papanicolau</w:t>
            </w:r>
            <w:proofErr w:type="spellEnd"/>
            <w:r w:rsidRPr="0080115F">
              <w:rPr>
                <w:rFonts w:ascii="Arial" w:hAnsi="Arial" w:cs="Arial"/>
                <w:sz w:val="18"/>
                <w:szCs w:val="18"/>
              </w:rPr>
              <w:t xml:space="preserve">, barwienie metodą </w:t>
            </w:r>
            <w:proofErr w:type="spellStart"/>
            <w:r w:rsidRPr="0080115F">
              <w:rPr>
                <w:rFonts w:ascii="Arial" w:hAnsi="Arial" w:cs="Arial"/>
                <w:sz w:val="18"/>
                <w:szCs w:val="18"/>
              </w:rPr>
              <w:t>Giemsy</w:t>
            </w:r>
            <w:proofErr w:type="spellEnd"/>
            <w:r w:rsidRPr="008011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 xml:space="preserve">Możliwość prowadzenia </w:t>
            </w:r>
            <w:proofErr w:type="spellStart"/>
            <w:r w:rsidRPr="0080115F">
              <w:rPr>
                <w:rFonts w:ascii="Arial" w:hAnsi="Arial" w:cs="Arial"/>
                <w:sz w:val="18"/>
                <w:szCs w:val="18"/>
              </w:rPr>
              <w:t>barwień</w:t>
            </w:r>
            <w:proofErr w:type="spellEnd"/>
            <w:r w:rsidRPr="0080115F">
              <w:rPr>
                <w:rFonts w:ascii="Arial" w:hAnsi="Arial" w:cs="Arial"/>
                <w:sz w:val="18"/>
                <w:szCs w:val="18"/>
              </w:rPr>
              <w:t xml:space="preserve"> rutynowych oraz specjalnych w tym samym czasie.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>Możliwość połączenia z modułem do naklejania, zintegrowanym z barwiarką w systemie zamkniętym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 xml:space="preserve">Praca na standardowych odczynnikach różnych producentów (alkohole, ksylen, </w:t>
            </w:r>
            <w:proofErr w:type="spellStart"/>
            <w:r w:rsidRPr="0080115F">
              <w:rPr>
                <w:rFonts w:ascii="Arial" w:hAnsi="Arial" w:cs="Arial"/>
                <w:sz w:val="18"/>
                <w:szCs w:val="18"/>
              </w:rPr>
              <w:t>hematoksylina</w:t>
            </w:r>
            <w:proofErr w:type="spellEnd"/>
            <w:r w:rsidRPr="0080115F">
              <w:rPr>
                <w:rFonts w:ascii="Arial" w:hAnsi="Arial" w:cs="Arial"/>
                <w:sz w:val="18"/>
                <w:szCs w:val="18"/>
              </w:rPr>
              <w:t>, eozyna).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 xml:space="preserve">Możliwość pracy z następującymi rodzajami preparatów: skrawki parafinowe, preparaty cytologiczne: rozmazy, </w:t>
            </w:r>
            <w:proofErr w:type="spellStart"/>
            <w:r w:rsidRPr="0080115F">
              <w:rPr>
                <w:rFonts w:ascii="Arial" w:hAnsi="Arial" w:cs="Arial"/>
                <w:sz w:val="18"/>
                <w:szCs w:val="18"/>
              </w:rPr>
              <w:t>bioptaty</w:t>
            </w:r>
            <w:proofErr w:type="spellEnd"/>
            <w:r w:rsidRPr="0080115F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80115F">
              <w:rPr>
                <w:rFonts w:ascii="Arial" w:hAnsi="Arial" w:cs="Arial"/>
                <w:sz w:val="18"/>
                <w:szCs w:val="18"/>
              </w:rPr>
              <w:t>cytospiny</w:t>
            </w:r>
            <w:proofErr w:type="spellEnd"/>
            <w:r w:rsidRPr="0080115F">
              <w:rPr>
                <w:rFonts w:ascii="Arial" w:hAnsi="Arial" w:cs="Arial"/>
                <w:sz w:val="18"/>
                <w:szCs w:val="18"/>
              </w:rPr>
              <w:t>, szpik kostny, skrawki mrożeniowe (materiał śródoperacyjny).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>Możliwość jednoczesnego załadowania co najmniej 60 szkiełek.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>Możliwość barwienia w tym samym czasie 650 szkiełek.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>Ilość stacji startowych – co najmniej 2 stacje, ilość stacji końcowych – co najmniej 2 stacje, możliwość umieszczenia w jednej stacji 60 szkiełek.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>Możliwość zainstalowania stacji o przynajmniej dwóch mniejszych niż wyjściowa objętościach (pojemności stacji 650ml, 260ml, 160ml).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DB3370" w:rsidRDefault="0080115F" w:rsidP="0080115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 xml:space="preserve">Nie mniej niż 2 dodatkowe podgrzewane stacje, przeznaczone do </w:t>
            </w:r>
            <w:proofErr w:type="spellStart"/>
            <w:r w:rsidRPr="0080115F">
              <w:rPr>
                <w:rFonts w:ascii="Arial" w:hAnsi="Arial" w:cs="Arial"/>
                <w:sz w:val="18"/>
                <w:szCs w:val="18"/>
              </w:rPr>
              <w:t>barwień</w:t>
            </w:r>
            <w:proofErr w:type="spellEnd"/>
            <w:r w:rsidRPr="0080115F">
              <w:rPr>
                <w:rFonts w:ascii="Arial" w:hAnsi="Arial" w:cs="Arial"/>
                <w:sz w:val="18"/>
                <w:szCs w:val="18"/>
              </w:rPr>
              <w:t xml:space="preserve"> specjalnych, z indywidualnie regulowaną temperaturą w zakresie od +30 do +65°C. 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>Możliwość stosowania więcej niż jednego protokołu barwienia w czasie jednego cyklu (przynajmniej 10).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>Możliwość przerwania cyklu barwienia w dowolnym momencie.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 xml:space="preserve">Minimum 18 stacji roboczych o pojemności naczyń co najmniej 650 </w:t>
            </w:r>
            <w:proofErr w:type="spellStart"/>
            <w:r w:rsidRPr="0080115F">
              <w:rPr>
                <w:rFonts w:ascii="Arial" w:hAnsi="Arial" w:cs="Arial"/>
                <w:sz w:val="18"/>
                <w:szCs w:val="18"/>
              </w:rPr>
              <w:t>mI</w:t>
            </w:r>
            <w:proofErr w:type="spellEnd"/>
            <w:r w:rsidRPr="008011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>Naczynia reakcyjne odporne na odczynniki chemiczne.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>Minimalny czas zanurzenia preparatów w odczynniku- 2 sekundy.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>Możliwość wyboru procedury mieszania dla poszczególnych stacji.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>Pełny cykl przygotowania pojedynczego preparatu od momentu skrojenia kostki parafinowej do uzyskania efektu finalnego w postaci trwałego i gotowego do diagnostyki preparatu dla barwienia podstawowego (HE metodą wodną) nie będzie dłuższy niż 1 h.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 xml:space="preserve">Możliwość przywrócenia barwienia na tym samym szkiełku w przypadku nagłego </w:t>
            </w:r>
            <w:r>
              <w:rPr>
                <w:rFonts w:ascii="Arial" w:hAnsi="Arial" w:cs="Arial"/>
                <w:sz w:val="18"/>
                <w:szCs w:val="18"/>
              </w:rPr>
              <w:t xml:space="preserve">zatrzymania pracy </w:t>
            </w:r>
            <w:r w:rsidRPr="0080115F">
              <w:rPr>
                <w:rFonts w:ascii="Arial" w:hAnsi="Arial" w:cs="Arial"/>
                <w:sz w:val="18"/>
                <w:szCs w:val="18"/>
              </w:rPr>
              <w:t xml:space="preserve">urządzenia lub wyposażenie systemu w UPS. 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>Co najmniej cztery stacje płuczące.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>Możliwość przyłączenia wody dla stacji płuczących</w:t>
            </w:r>
          </w:p>
        </w:tc>
      </w:tr>
      <w:tr w:rsidR="0080115F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80115F" w:rsidRPr="004367A4" w:rsidRDefault="0080115F" w:rsidP="0080115F">
            <w:pPr>
              <w:pStyle w:val="Akapitzlist"/>
              <w:numPr>
                <w:ilvl w:val="0"/>
                <w:numId w:val="20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80115F" w:rsidRPr="0080115F" w:rsidRDefault="0080115F" w:rsidP="0080115F">
            <w:pPr>
              <w:rPr>
                <w:rFonts w:ascii="Arial" w:hAnsi="Arial" w:cs="Arial"/>
                <w:sz w:val="18"/>
                <w:szCs w:val="18"/>
              </w:rPr>
            </w:pPr>
            <w:r w:rsidRPr="0080115F">
              <w:rPr>
                <w:rFonts w:ascii="Arial" w:hAnsi="Arial" w:cs="Arial"/>
                <w:sz w:val="18"/>
                <w:szCs w:val="18"/>
              </w:rPr>
              <w:t>Urządzenie wyposażone w filtry węglowe, możliwe podłączenie do wentylacji.</w:t>
            </w:r>
          </w:p>
        </w:tc>
      </w:tr>
    </w:tbl>
    <w:p w:rsidR="00ED5061" w:rsidRDefault="00ED5061" w:rsidP="00E72BB7">
      <w:pPr>
        <w:rPr>
          <w:rFonts w:ascii="Arial" w:hAnsi="Arial" w:cs="Arial"/>
          <w:b/>
          <w:sz w:val="22"/>
          <w:szCs w:val="22"/>
        </w:rPr>
      </w:pPr>
    </w:p>
    <w:p w:rsidR="006021CD" w:rsidRDefault="006021CD" w:rsidP="00E72BB7">
      <w:pPr>
        <w:rPr>
          <w:rFonts w:ascii="Arial" w:hAnsi="Arial" w:cs="Arial"/>
          <w:b/>
          <w:sz w:val="22"/>
          <w:szCs w:val="22"/>
        </w:rPr>
      </w:pPr>
    </w:p>
    <w:p w:rsidR="00E4237C" w:rsidRDefault="006021CD" w:rsidP="00E72BB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Pozycja 2</w:t>
      </w:r>
    </w:p>
    <w:p w:rsidR="00E72BB7" w:rsidRPr="00E4237C" w:rsidRDefault="003B0F88" w:rsidP="00E72BB7">
      <w:pPr>
        <w:rPr>
          <w:rFonts w:ascii="Arial" w:hAnsi="Arial" w:cs="Arial"/>
          <w:b/>
          <w:sz w:val="22"/>
          <w:szCs w:val="22"/>
        </w:rPr>
      </w:pPr>
      <w:bookmarkStart w:id="0" w:name="_GoBack"/>
      <w:proofErr w:type="spellStart"/>
      <w:r>
        <w:rPr>
          <w:rFonts w:ascii="Arial" w:hAnsi="Arial" w:cs="Arial"/>
          <w:b/>
          <w:sz w:val="22"/>
          <w:szCs w:val="22"/>
        </w:rPr>
        <w:t>Nakrywarka</w:t>
      </w:r>
      <w:bookmarkEnd w:id="0"/>
      <w:proofErr w:type="spellEnd"/>
      <w:r w:rsidR="00927FEF">
        <w:rPr>
          <w:rFonts w:ascii="Arial" w:hAnsi="Arial" w:cs="Arial"/>
          <w:b/>
          <w:sz w:val="22"/>
          <w:szCs w:val="22"/>
        </w:rPr>
        <w:t xml:space="preserve"> </w:t>
      </w:r>
      <w:r w:rsidR="00E72BB7" w:rsidRPr="002162E9">
        <w:rPr>
          <w:rFonts w:ascii="Arial" w:hAnsi="Arial" w:cs="Arial"/>
          <w:b/>
          <w:sz w:val="22"/>
          <w:szCs w:val="22"/>
        </w:rPr>
        <w:t xml:space="preserve">– </w:t>
      </w:r>
      <w:r w:rsidR="00E72BB7">
        <w:rPr>
          <w:rFonts w:ascii="Arial" w:hAnsi="Arial" w:cs="Arial"/>
          <w:b/>
          <w:sz w:val="22"/>
          <w:szCs w:val="22"/>
        </w:rPr>
        <w:t>1</w:t>
      </w:r>
      <w:r w:rsidR="00E72BB7" w:rsidRPr="002162E9">
        <w:rPr>
          <w:rFonts w:ascii="Arial" w:hAnsi="Arial" w:cs="Arial"/>
          <w:b/>
          <w:sz w:val="22"/>
          <w:szCs w:val="22"/>
        </w:rPr>
        <w:t xml:space="preserve"> szt.</w:t>
      </w:r>
    </w:p>
    <w:p w:rsidR="00E72BB7" w:rsidRDefault="00E72BB7" w:rsidP="00E72BB7">
      <w:pPr>
        <w:rPr>
          <w:rFonts w:ascii="Arial" w:hAnsi="Arial" w:cs="Arial"/>
          <w:sz w:val="18"/>
          <w:szCs w:val="18"/>
          <w:vertAlign w:val="subscrip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8861"/>
      </w:tblGrid>
      <w:tr w:rsidR="00E72BB7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E72BB7" w:rsidRPr="008E66E9" w:rsidRDefault="00E72BB7" w:rsidP="006E3630">
            <w:pPr>
              <w:ind w:left="-1887" w:firstLine="18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466" w:type="pct"/>
            <w:shd w:val="clear" w:color="auto" w:fill="auto"/>
          </w:tcPr>
          <w:p w:rsidR="00E72BB7" w:rsidRPr="008E66E9" w:rsidRDefault="00E72BB7" w:rsidP="006E3630">
            <w:pPr>
              <w:ind w:left="-1887" w:firstLine="1881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E72BB7" w:rsidRPr="00D42022" w:rsidTr="006E3630">
        <w:trPr>
          <w:jc w:val="center"/>
        </w:trPr>
        <w:tc>
          <w:tcPr>
            <w:tcW w:w="534" w:type="pct"/>
            <w:shd w:val="clear" w:color="auto" w:fill="92D050"/>
            <w:vAlign w:val="center"/>
          </w:tcPr>
          <w:p w:rsidR="00E72BB7" w:rsidRPr="008E66E9" w:rsidRDefault="00E72BB7" w:rsidP="006E3630">
            <w:pPr>
              <w:ind w:left="-1887" w:firstLine="1881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147F1">
              <w:rPr>
                <w:rFonts w:ascii="Arial" w:eastAsia="Calibri" w:hAnsi="Arial" w:cs="Arial"/>
                <w:b/>
                <w:sz w:val="18"/>
                <w:szCs w:val="18"/>
              </w:rPr>
              <w:t xml:space="preserve">I </w:t>
            </w:r>
          </w:p>
        </w:tc>
        <w:tc>
          <w:tcPr>
            <w:tcW w:w="4466" w:type="pct"/>
            <w:shd w:val="clear" w:color="auto" w:fill="92D050"/>
            <w:vAlign w:val="center"/>
          </w:tcPr>
          <w:p w:rsidR="00E72BB7" w:rsidRPr="00D42022" w:rsidRDefault="00ED5061" w:rsidP="006E3630">
            <w:pPr>
              <w:ind w:left="-1887" w:firstLine="1881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Automatyczna </w:t>
            </w:r>
            <w:proofErr w:type="spellStart"/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naklejarka</w:t>
            </w:r>
            <w:proofErr w:type="spellEnd"/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do preparatów mikroskopowych</w:t>
            </w:r>
          </w:p>
        </w:tc>
      </w:tr>
      <w:tr w:rsidR="00E72BB7" w:rsidRPr="008E66E9" w:rsidTr="006E3630">
        <w:trPr>
          <w:jc w:val="center"/>
        </w:trPr>
        <w:tc>
          <w:tcPr>
            <w:tcW w:w="5000" w:type="pct"/>
            <w:gridSpan w:val="2"/>
          </w:tcPr>
          <w:p w:rsidR="00E72BB7" w:rsidRPr="008E66E9" w:rsidRDefault="00E72BB7" w:rsidP="006E3630">
            <w:pPr>
              <w:ind w:left="-1887" w:firstLine="1881"/>
              <w:rPr>
                <w:rFonts w:ascii="Arial" w:hAnsi="Arial" w:cs="Arial"/>
                <w:b/>
                <w:sz w:val="18"/>
                <w:szCs w:val="18"/>
              </w:rPr>
            </w:pPr>
            <w:r w:rsidRPr="008E66E9">
              <w:rPr>
                <w:rFonts w:ascii="Arial" w:hAnsi="Arial" w:cs="Arial"/>
                <w:b/>
                <w:sz w:val="18"/>
                <w:szCs w:val="18"/>
              </w:rPr>
              <w:t>PARAMETRY OGÓLNE</w:t>
            </w:r>
          </w:p>
        </w:tc>
      </w:tr>
      <w:tr w:rsidR="00ED5061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ED5061" w:rsidRPr="00ED5061" w:rsidRDefault="00ED5061" w:rsidP="00ED5061">
            <w:pPr>
              <w:pStyle w:val="Akapitzlist"/>
              <w:numPr>
                <w:ilvl w:val="0"/>
                <w:numId w:val="2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ED5061" w:rsidRPr="00ED5061" w:rsidRDefault="00ED5061" w:rsidP="00ED5061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ED506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Automat do folii nakrywkowej dla preparatów histopatologicznych</w:t>
            </w:r>
          </w:p>
        </w:tc>
      </w:tr>
      <w:tr w:rsidR="00ED5061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ED5061" w:rsidRPr="00ED5061" w:rsidRDefault="00ED5061" w:rsidP="00ED5061">
            <w:pPr>
              <w:pStyle w:val="Akapitzlist"/>
              <w:numPr>
                <w:ilvl w:val="0"/>
                <w:numId w:val="2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ED5061" w:rsidRPr="00ED5061" w:rsidRDefault="00ED5061" w:rsidP="00ED50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061">
              <w:rPr>
                <w:rFonts w:ascii="Arial" w:hAnsi="Arial" w:cs="Arial"/>
                <w:color w:val="000000"/>
                <w:sz w:val="18"/>
                <w:szCs w:val="18"/>
              </w:rPr>
              <w:t>Możliwość sprzężenia z barwiarką - celem utworzenia połączonego systemu barwienia i nakrywania</w:t>
            </w:r>
          </w:p>
        </w:tc>
      </w:tr>
      <w:tr w:rsidR="00ED5061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ED5061" w:rsidRPr="00ED5061" w:rsidRDefault="00ED5061" w:rsidP="00ED5061">
            <w:pPr>
              <w:pStyle w:val="Akapitzlist"/>
              <w:numPr>
                <w:ilvl w:val="0"/>
                <w:numId w:val="2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ED5061" w:rsidRPr="00ED5061" w:rsidRDefault="00ED5061" w:rsidP="00ED50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061">
              <w:rPr>
                <w:rFonts w:ascii="Arial" w:hAnsi="Arial" w:cs="Arial"/>
                <w:color w:val="000000"/>
                <w:sz w:val="18"/>
                <w:szCs w:val="18"/>
              </w:rPr>
              <w:t>Wydajność minimum 1000 szkiełek na godzinę</w:t>
            </w:r>
          </w:p>
        </w:tc>
      </w:tr>
      <w:tr w:rsidR="00ED5061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ED5061" w:rsidRPr="00ED5061" w:rsidRDefault="00ED5061" w:rsidP="00ED5061">
            <w:pPr>
              <w:pStyle w:val="Akapitzlist"/>
              <w:numPr>
                <w:ilvl w:val="0"/>
                <w:numId w:val="2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ED5061" w:rsidRPr="00ED5061" w:rsidRDefault="00ED5061" w:rsidP="00ED50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061">
              <w:rPr>
                <w:rFonts w:ascii="Arial" w:hAnsi="Arial" w:cs="Arial"/>
                <w:color w:val="000000"/>
                <w:sz w:val="18"/>
                <w:szCs w:val="18"/>
              </w:rPr>
              <w:t>Dostarczenie koszyczków na minimum 220 szkiełek</w:t>
            </w:r>
          </w:p>
        </w:tc>
      </w:tr>
      <w:tr w:rsidR="00ED5061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ED5061" w:rsidRPr="00ED5061" w:rsidRDefault="00ED5061" w:rsidP="00ED5061">
            <w:pPr>
              <w:pStyle w:val="Akapitzlist"/>
              <w:numPr>
                <w:ilvl w:val="0"/>
                <w:numId w:val="2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ED5061" w:rsidRPr="00ED5061" w:rsidRDefault="00ED5061" w:rsidP="00ED50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061">
              <w:rPr>
                <w:rFonts w:ascii="Arial" w:hAnsi="Arial" w:cs="Arial"/>
                <w:color w:val="000000"/>
                <w:sz w:val="18"/>
                <w:szCs w:val="18"/>
              </w:rPr>
              <w:t>Możliwość regulowania długości naklejanej taśmy – 45; 50; 55 i 60 mm</w:t>
            </w:r>
          </w:p>
        </w:tc>
      </w:tr>
      <w:tr w:rsidR="00ED5061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ED5061" w:rsidRPr="00ED5061" w:rsidRDefault="00ED5061" w:rsidP="00ED5061">
            <w:pPr>
              <w:pStyle w:val="Akapitzlist"/>
              <w:numPr>
                <w:ilvl w:val="0"/>
                <w:numId w:val="2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ED5061" w:rsidRPr="00ED5061" w:rsidRDefault="00ED5061" w:rsidP="00ED50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061">
              <w:rPr>
                <w:rFonts w:ascii="Arial" w:hAnsi="Arial" w:cs="Arial"/>
                <w:sz w:val="18"/>
                <w:szCs w:val="18"/>
              </w:rPr>
              <w:t>Pojemność ładowania: 60 preparatów (3 koszyczki po 20 preparatów)</w:t>
            </w:r>
          </w:p>
        </w:tc>
      </w:tr>
      <w:tr w:rsidR="00ED5061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ED5061" w:rsidRPr="00ED5061" w:rsidRDefault="00ED5061" w:rsidP="00ED5061">
            <w:pPr>
              <w:pStyle w:val="Akapitzlist"/>
              <w:numPr>
                <w:ilvl w:val="0"/>
                <w:numId w:val="2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ED5061" w:rsidRPr="00ED5061" w:rsidRDefault="00ED5061" w:rsidP="00ED50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061">
              <w:rPr>
                <w:rFonts w:ascii="Arial" w:hAnsi="Arial" w:cs="Arial"/>
                <w:sz w:val="18"/>
                <w:szCs w:val="18"/>
              </w:rPr>
              <w:t>Pojemność rozładunkowa: 240 preparatów (12 koszyczki po 20 preparatów)</w:t>
            </w:r>
          </w:p>
        </w:tc>
      </w:tr>
      <w:tr w:rsidR="00ED5061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ED5061" w:rsidRPr="00ED5061" w:rsidRDefault="00ED5061" w:rsidP="00ED5061">
            <w:pPr>
              <w:pStyle w:val="Akapitzlist"/>
              <w:numPr>
                <w:ilvl w:val="0"/>
                <w:numId w:val="2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ED5061" w:rsidRPr="00ED5061" w:rsidRDefault="00ED5061" w:rsidP="00ED50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061">
              <w:rPr>
                <w:rFonts w:ascii="Arial" w:hAnsi="Arial" w:cs="Arial"/>
                <w:sz w:val="18"/>
                <w:szCs w:val="18"/>
              </w:rPr>
              <w:t>Dopuszczalne wymiary szkiełek: Rozmiar: 24,7 - 26,5 mm x 74,7 - 76,5 mm</w:t>
            </w:r>
          </w:p>
        </w:tc>
      </w:tr>
      <w:tr w:rsidR="00ED5061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ED5061" w:rsidRPr="00ED5061" w:rsidRDefault="00ED5061" w:rsidP="00ED5061">
            <w:pPr>
              <w:pStyle w:val="Akapitzlist"/>
              <w:numPr>
                <w:ilvl w:val="0"/>
                <w:numId w:val="2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ED5061" w:rsidRPr="00ED5061" w:rsidRDefault="00ED5061" w:rsidP="00ED50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061">
              <w:rPr>
                <w:rFonts w:ascii="Arial" w:hAnsi="Arial" w:cs="Arial"/>
                <w:sz w:val="18"/>
                <w:szCs w:val="18"/>
              </w:rPr>
              <w:t>Grubość szkiełek: 0,9 - 1,2 mm</w:t>
            </w:r>
          </w:p>
        </w:tc>
      </w:tr>
      <w:tr w:rsidR="00ED5061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ED5061" w:rsidRPr="00ED5061" w:rsidRDefault="00ED5061" w:rsidP="00ED5061">
            <w:pPr>
              <w:pStyle w:val="Akapitzlist"/>
              <w:numPr>
                <w:ilvl w:val="0"/>
                <w:numId w:val="2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ED5061" w:rsidRPr="00ED5061" w:rsidRDefault="00ED5061" w:rsidP="00ED50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061">
              <w:rPr>
                <w:rFonts w:ascii="Arial" w:hAnsi="Arial" w:cs="Arial"/>
                <w:sz w:val="18"/>
                <w:szCs w:val="18"/>
              </w:rPr>
              <w:t>Kompatybilny rozpuszczalnik: Tylko ksylen klasy odczynnika lub klasy analitycznej</w:t>
            </w:r>
          </w:p>
        </w:tc>
      </w:tr>
      <w:tr w:rsidR="00ED5061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ED5061" w:rsidRPr="00ED5061" w:rsidRDefault="00ED5061" w:rsidP="00ED5061">
            <w:pPr>
              <w:pStyle w:val="Akapitzlist"/>
              <w:numPr>
                <w:ilvl w:val="0"/>
                <w:numId w:val="2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ED5061" w:rsidRPr="00ED5061" w:rsidRDefault="00ED5061" w:rsidP="00ED50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061">
              <w:rPr>
                <w:rFonts w:ascii="Arial" w:hAnsi="Arial" w:cs="Arial"/>
                <w:sz w:val="18"/>
                <w:szCs w:val="18"/>
              </w:rPr>
              <w:t>Kontrola oparów: Filtry z węglem aktywnym w urządzeniu, opcjonalne przyłącze wentylacji zewnętrznej</w:t>
            </w:r>
          </w:p>
        </w:tc>
      </w:tr>
      <w:tr w:rsidR="00ED5061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ED5061" w:rsidRPr="00ED5061" w:rsidRDefault="00ED5061" w:rsidP="00ED5061">
            <w:pPr>
              <w:pStyle w:val="Akapitzlist"/>
              <w:numPr>
                <w:ilvl w:val="0"/>
                <w:numId w:val="2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ED5061" w:rsidRPr="00ED5061" w:rsidRDefault="00ED5061" w:rsidP="00ED50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5061">
              <w:rPr>
                <w:rFonts w:ascii="Arial" w:hAnsi="Arial" w:cs="Arial"/>
                <w:color w:val="000000"/>
                <w:sz w:val="18"/>
                <w:szCs w:val="18"/>
              </w:rPr>
              <w:t>Zestaw instalacyjny: dostarczenie materiałów zużywalnych wystarczających na oklejenie 200 szkiełek</w:t>
            </w:r>
          </w:p>
        </w:tc>
      </w:tr>
    </w:tbl>
    <w:p w:rsidR="00EE1F3F" w:rsidRPr="002162E9" w:rsidRDefault="00EE1F3F" w:rsidP="00463FCF">
      <w:pPr>
        <w:rPr>
          <w:rFonts w:ascii="Arial" w:hAnsi="Arial" w:cs="Arial"/>
          <w:sz w:val="18"/>
          <w:szCs w:val="18"/>
          <w:vertAlign w:val="subscript"/>
        </w:rPr>
      </w:pPr>
    </w:p>
    <w:sectPr w:rsidR="00EE1F3F" w:rsidRPr="002162E9" w:rsidSect="006646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14" w:right="127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92C" w:rsidRDefault="0060692C">
      <w:r>
        <w:separator/>
      </w:r>
    </w:p>
  </w:endnote>
  <w:endnote w:type="continuationSeparator" w:id="0">
    <w:p w:rsidR="0060692C" w:rsidRDefault="00606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Pro-Regular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FZLTHJW--GB1-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36" w:rsidRDefault="003B776D" w:rsidP="00A65B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fldChar w:fldCharType="end"/>
    </w:r>
  </w:p>
  <w:p w:rsidR="00EA3136" w:rsidRDefault="00EA3136" w:rsidP="00B7446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36" w:rsidRDefault="00AF0CA4" w:rsidP="00A65B8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>
      <w:fldChar w:fldCharType="separate"/>
    </w:r>
    <w:r w:rsidR="00277AB0">
      <w:rPr>
        <w:rStyle w:val="Numerstrony"/>
        <w:noProof/>
      </w:rPr>
      <w:t>2</w:t>
    </w:r>
    <w:r>
      <w:rPr>
        <w:rStyle w:val="Numerstrony"/>
        <w:noProof/>
      </w:rPr>
      <w:fldChar w:fldCharType="end"/>
    </w:r>
  </w:p>
  <w:p w:rsidR="00EA3136" w:rsidRDefault="00EA3136" w:rsidP="00B74463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032" w:rsidRDefault="003320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92C" w:rsidRDefault="0060692C">
      <w:r>
        <w:separator/>
      </w:r>
    </w:p>
  </w:footnote>
  <w:footnote w:type="continuationSeparator" w:id="0">
    <w:p w:rsidR="0060692C" w:rsidRDefault="00606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032" w:rsidRDefault="0033203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75" w:rsidRPr="00971075" w:rsidRDefault="00332032" w:rsidP="0097107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332032">
      <w:rPr>
        <w:rFonts w:ascii="Verdana" w:eastAsia="HG Mincho Light J" w:hAnsi="Verdana"/>
        <w:color w:val="000000"/>
        <w:sz w:val="20"/>
        <w:szCs w:val="20"/>
      </w:rPr>
      <w:t>WCPIT/EA/381-58/2024</w:t>
    </w:r>
  </w:p>
  <w:p w:rsidR="00971075" w:rsidRDefault="0097107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032" w:rsidRDefault="0033203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6E26"/>
    <w:multiLevelType w:val="hybridMultilevel"/>
    <w:tmpl w:val="310C1822"/>
    <w:lvl w:ilvl="0" w:tplc="736EE55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D66C52"/>
    <w:multiLevelType w:val="multilevel"/>
    <w:tmpl w:val="0CEE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4C3655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32B220B3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71C83"/>
    <w:multiLevelType w:val="hybridMultilevel"/>
    <w:tmpl w:val="E8FC9A9E"/>
    <w:lvl w:ilvl="0" w:tplc="1EB0996A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3A5A52"/>
    <w:multiLevelType w:val="hybridMultilevel"/>
    <w:tmpl w:val="62CEFD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654B7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7277DE"/>
    <w:multiLevelType w:val="hybridMultilevel"/>
    <w:tmpl w:val="9120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C7E9F"/>
    <w:multiLevelType w:val="multilevel"/>
    <w:tmpl w:val="B994E46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C17721"/>
    <w:multiLevelType w:val="hybridMultilevel"/>
    <w:tmpl w:val="2068A9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CD134E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FF343B"/>
    <w:multiLevelType w:val="hybridMultilevel"/>
    <w:tmpl w:val="03F4E504"/>
    <w:lvl w:ilvl="0" w:tplc="8834B49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051943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1B169E"/>
    <w:multiLevelType w:val="hybridMultilevel"/>
    <w:tmpl w:val="B900E0F8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4607B2"/>
    <w:multiLevelType w:val="hybridMultilevel"/>
    <w:tmpl w:val="035673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862E12"/>
    <w:multiLevelType w:val="multilevel"/>
    <w:tmpl w:val="DC3ED1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13627D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B40EC"/>
    <w:multiLevelType w:val="hybridMultilevel"/>
    <w:tmpl w:val="02EEE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BE7AEF"/>
    <w:multiLevelType w:val="hybridMultilevel"/>
    <w:tmpl w:val="D444C1AC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203AAA"/>
    <w:multiLevelType w:val="hybridMultilevel"/>
    <w:tmpl w:val="07FA6CBE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0"/>
  </w:num>
  <w:num w:numId="5">
    <w:abstractNumId w:val="1"/>
  </w:num>
  <w:num w:numId="6">
    <w:abstractNumId w:val="9"/>
  </w:num>
  <w:num w:numId="7">
    <w:abstractNumId w:val="16"/>
  </w:num>
  <w:num w:numId="8">
    <w:abstractNumId w:val="8"/>
  </w:num>
  <w:num w:numId="9">
    <w:abstractNumId w:val="4"/>
  </w:num>
  <w:num w:numId="10">
    <w:abstractNumId w:val="14"/>
  </w:num>
  <w:num w:numId="11">
    <w:abstractNumId w:val="20"/>
  </w:num>
  <w:num w:numId="12">
    <w:abstractNumId w:val="19"/>
  </w:num>
  <w:num w:numId="13">
    <w:abstractNumId w:val="15"/>
  </w:num>
  <w:num w:numId="14">
    <w:abstractNumId w:val="18"/>
  </w:num>
  <w:num w:numId="15">
    <w:abstractNumId w:val="6"/>
  </w:num>
  <w:num w:numId="16">
    <w:abstractNumId w:val="5"/>
  </w:num>
  <w:num w:numId="17">
    <w:abstractNumId w:val="17"/>
  </w:num>
  <w:num w:numId="18">
    <w:abstractNumId w:val="13"/>
  </w:num>
  <w:num w:numId="19">
    <w:abstractNumId w:val="11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9C"/>
    <w:rsid w:val="0000284E"/>
    <w:rsid w:val="000028B1"/>
    <w:rsid w:val="00026032"/>
    <w:rsid w:val="000306BA"/>
    <w:rsid w:val="00032165"/>
    <w:rsid w:val="00032B5A"/>
    <w:rsid w:val="000337F0"/>
    <w:rsid w:val="000422F9"/>
    <w:rsid w:val="000423BA"/>
    <w:rsid w:val="00042907"/>
    <w:rsid w:val="00050F90"/>
    <w:rsid w:val="000517A2"/>
    <w:rsid w:val="00052B48"/>
    <w:rsid w:val="0005724A"/>
    <w:rsid w:val="00073935"/>
    <w:rsid w:val="00074C9D"/>
    <w:rsid w:val="00075094"/>
    <w:rsid w:val="000859DE"/>
    <w:rsid w:val="00086ACA"/>
    <w:rsid w:val="0009006C"/>
    <w:rsid w:val="00090744"/>
    <w:rsid w:val="00090EA1"/>
    <w:rsid w:val="00095250"/>
    <w:rsid w:val="00095DF0"/>
    <w:rsid w:val="000A34D7"/>
    <w:rsid w:val="000A6B13"/>
    <w:rsid w:val="000B1628"/>
    <w:rsid w:val="000B5845"/>
    <w:rsid w:val="000C4472"/>
    <w:rsid w:val="000C550F"/>
    <w:rsid w:val="000D082D"/>
    <w:rsid w:val="000D3381"/>
    <w:rsid w:val="000E2D37"/>
    <w:rsid w:val="000E5CC2"/>
    <w:rsid w:val="000F145C"/>
    <w:rsid w:val="000F5F2F"/>
    <w:rsid w:val="000F6639"/>
    <w:rsid w:val="001154D1"/>
    <w:rsid w:val="00132D38"/>
    <w:rsid w:val="001358D2"/>
    <w:rsid w:val="001431EF"/>
    <w:rsid w:val="0014670F"/>
    <w:rsid w:val="00157776"/>
    <w:rsid w:val="00161C0A"/>
    <w:rsid w:val="00171E6D"/>
    <w:rsid w:val="001759D4"/>
    <w:rsid w:val="00176EAA"/>
    <w:rsid w:val="00181F01"/>
    <w:rsid w:val="0018346F"/>
    <w:rsid w:val="0018388C"/>
    <w:rsid w:val="00197169"/>
    <w:rsid w:val="001A262D"/>
    <w:rsid w:val="001A4C35"/>
    <w:rsid w:val="001A5A7F"/>
    <w:rsid w:val="001A6E91"/>
    <w:rsid w:val="001A7F24"/>
    <w:rsid w:val="001B2A2E"/>
    <w:rsid w:val="001B5DFC"/>
    <w:rsid w:val="001C0EB2"/>
    <w:rsid w:val="001C3DD8"/>
    <w:rsid w:val="001C71EB"/>
    <w:rsid w:val="001D286B"/>
    <w:rsid w:val="001D4EA9"/>
    <w:rsid w:val="001E11FA"/>
    <w:rsid w:val="001F10D1"/>
    <w:rsid w:val="001F2CC3"/>
    <w:rsid w:val="001F3808"/>
    <w:rsid w:val="001F77FF"/>
    <w:rsid w:val="00201856"/>
    <w:rsid w:val="0020715C"/>
    <w:rsid w:val="0020762D"/>
    <w:rsid w:val="0021125F"/>
    <w:rsid w:val="00211B31"/>
    <w:rsid w:val="0021534D"/>
    <w:rsid w:val="002162E9"/>
    <w:rsid w:val="00217157"/>
    <w:rsid w:val="00217A47"/>
    <w:rsid w:val="002245B6"/>
    <w:rsid w:val="00231F33"/>
    <w:rsid w:val="0023695A"/>
    <w:rsid w:val="00244DD0"/>
    <w:rsid w:val="0024709C"/>
    <w:rsid w:val="00247297"/>
    <w:rsid w:val="00251927"/>
    <w:rsid w:val="00251BD7"/>
    <w:rsid w:val="00252B8F"/>
    <w:rsid w:val="002530E9"/>
    <w:rsid w:val="00275AF0"/>
    <w:rsid w:val="00277A80"/>
    <w:rsid w:val="00277AB0"/>
    <w:rsid w:val="00282DD6"/>
    <w:rsid w:val="002834CA"/>
    <w:rsid w:val="00283DBF"/>
    <w:rsid w:val="00283E04"/>
    <w:rsid w:val="00284DD1"/>
    <w:rsid w:val="00285330"/>
    <w:rsid w:val="00286FBE"/>
    <w:rsid w:val="00287205"/>
    <w:rsid w:val="00293BA9"/>
    <w:rsid w:val="002955B3"/>
    <w:rsid w:val="002A3BA5"/>
    <w:rsid w:val="002A5889"/>
    <w:rsid w:val="002B616D"/>
    <w:rsid w:val="002B7FD0"/>
    <w:rsid w:val="002C1B36"/>
    <w:rsid w:val="002D27AA"/>
    <w:rsid w:val="002E15E4"/>
    <w:rsid w:val="002E7730"/>
    <w:rsid w:val="002F1D45"/>
    <w:rsid w:val="002F2F35"/>
    <w:rsid w:val="002F5C59"/>
    <w:rsid w:val="002F79C9"/>
    <w:rsid w:val="00301B32"/>
    <w:rsid w:val="00307272"/>
    <w:rsid w:val="00310222"/>
    <w:rsid w:val="00314F1E"/>
    <w:rsid w:val="003168E9"/>
    <w:rsid w:val="00323E46"/>
    <w:rsid w:val="00326F04"/>
    <w:rsid w:val="003300A8"/>
    <w:rsid w:val="00330216"/>
    <w:rsid w:val="00330792"/>
    <w:rsid w:val="00330C34"/>
    <w:rsid w:val="00331962"/>
    <w:rsid w:val="00332032"/>
    <w:rsid w:val="0033369C"/>
    <w:rsid w:val="003337BF"/>
    <w:rsid w:val="0033585B"/>
    <w:rsid w:val="00336D57"/>
    <w:rsid w:val="00337375"/>
    <w:rsid w:val="0035190F"/>
    <w:rsid w:val="00352A4C"/>
    <w:rsid w:val="00352C28"/>
    <w:rsid w:val="00352F43"/>
    <w:rsid w:val="0036095B"/>
    <w:rsid w:val="00365154"/>
    <w:rsid w:val="00367524"/>
    <w:rsid w:val="00370CEB"/>
    <w:rsid w:val="003720DE"/>
    <w:rsid w:val="003762E3"/>
    <w:rsid w:val="003852CC"/>
    <w:rsid w:val="00385872"/>
    <w:rsid w:val="003A01C3"/>
    <w:rsid w:val="003A447A"/>
    <w:rsid w:val="003A5AB9"/>
    <w:rsid w:val="003A707D"/>
    <w:rsid w:val="003B042A"/>
    <w:rsid w:val="003B0F88"/>
    <w:rsid w:val="003B4788"/>
    <w:rsid w:val="003B7421"/>
    <w:rsid w:val="003B776D"/>
    <w:rsid w:val="003C03C8"/>
    <w:rsid w:val="003C5BF1"/>
    <w:rsid w:val="003C70D5"/>
    <w:rsid w:val="003D2F83"/>
    <w:rsid w:val="003D57F1"/>
    <w:rsid w:val="003E40D7"/>
    <w:rsid w:val="003E4AB6"/>
    <w:rsid w:val="003E4D47"/>
    <w:rsid w:val="003E64C9"/>
    <w:rsid w:val="003F0E8D"/>
    <w:rsid w:val="003F158D"/>
    <w:rsid w:val="0040681D"/>
    <w:rsid w:val="00406A6A"/>
    <w:rsid w:val="00407E4F"/>
    <w:rsid w:val="00412063"/>
    <w:rsid w:val="00421722"/>
    <w:rsid w:val="00421727"/>
    <w:rsid w:val="00423EA0"/>
    <w:rsid w:val="00427344"/>
    <w:rsid w:val="004367A4"/>
    <w:rsid w:val="00443196"/>
    <w:rsid w:val="00443A41"/>
    <w:rsid w:val="004445A6"/>
    <w:rsid w:val="00451930"/>
    <w:rsid w:val="00456FF8"/>
    <w:rsid w:val="004611EA"/>
    <w:rsid w:val="00463FCF"/>
    <w:rsid w:val="004669FC"/>
    <w:rsid w:val="00471FDC"/>
    <w:rsid w:val="00474463"/>
    <w:rsid w:val="004806D6"/>
    <w:rsid w:val="00481454"/>
    <w:rsid w:val="004819F0"/>
    <w:rsid w:val="00483A2D"/>
    <w:rsid w:val="00485BBB"/>
    <w:rsid w:val="00491F59"/>
    <w:rsid w:val="00492A63"/>
    <w:rsid w:val="004954BA"/>
    <w:rsid w:val="0049733F"/>
    <w:rsid w:val="004A07C1"/>
    <w:rsid w:val="004B10DA"/>
    <w:rsid w:val="004B537E"/>
    <w:rsid w:val="004B5621"/>
    <w:rsid w:val="004B7AC4"/>
    <w:rsid w:val="004C040B"/>
    <w:rsid w:val="004C13F4"/>
    <w:rsid w:val="004C4ED2"/>
    <w:rsid w:val="004C7C30"/>
    <w:rsid w:val="004D084D"/>
    <w:rsid w:val="004D2656"/>
    <w:rsid w:val="004D2CCB"/>
    <w:rsid w:val="004D3475"/>
    <w:rsid w:val="004D7269"/>
    <w:rsid w:val="004E16D3"/>
    <w:rsid w:val="004E1E56"/>
    <w:rsid w:val="004E7254"/>
    <w:rsid w:val="004F1113"/>
    <w:rsid w:val="004F1377"/>
    <w:rsid w:val="004F2D63"/>
    <w:rsid w:val="004F3332"/>
    <w:rsid w:val="004F362A"/>
    <w:rsid w:val="004F48A6"/>
    <w:rsid w:val="004F5388"/>
    <w:rsid w:val="004F6006"/>
    <w:rsid w:val="004F60E7"/>
    <w:rsid w:val="00502DEF"/>
    <w:rsid w:val="005079BD"/>
    <w:rsid w:val="0051003B"/>
    <w:rsid w:val="005118B0"/>
    <w:rsid w:val="00523349"/>
    <w:rsid w:val="005251B6"/>
    <w:rsid w:val="005406F4"/>
    <w:rsid w:val="00541DDA"/>
    <w:rsid w:val="00541EEF"/>
    <w:rsid w:val="00542502"/>
    <w:rsid w:val="00565078"/>
    <w:rsid w:val="0056608E"/>
    <w:rsid w:val="00566276"/>
    <w:rsid w:val="00566451"/>
    <w:rsid w:val="00566FA6"/>
    <w:rsid w:val="005707AF"/>
    <w:rsid w:val="005712E2"/>
    <w:rsid w:val="00571F28"/>
    <w:rsid w:val="0057261F"/>
    <w:rsid w:val="005733BB"/>
    <w:rsid w:val="00586D2C"/>
    <w:rsid w:val="0059038C"/>
    <w:rsid w:val="00591199"/>
    <w:rsid w:val="005912F5"/>
    <w:rsid w:val="00596280"/>
    <w:rsid w:val="005A0AA0"/>
    <w:rsid w:val="005A1F36"/>
    <w:rsid w:val="005A3D16"/>
    <w:rsid w:val="005A4BE6"/>
    <w:rsid w:val="005B0B2F"/>
    <w:rsid w:val="005B4531"/>
    <w:rsid w:val="005B78C5"/>
    <w:rsid w:val="005C1B22"/>
    <w:rsid w:val="005C4A38"/>
    <w:rsid w:val="005C4A6C"/>
    <w:rsid w:val="005D3173"/>
    <w:rsid w:val="005D3297"/>
    <w:rsid w:val="005E1726"/>
    <w:rsid w:val="005E21E3"/>
    <w:rsid w:val="005F122E"/>
    <w:rsid w:val="005F2FF9"/>
    <w:rsid w:val="005F35B6"/>
    <w:rsid w:val="005F4081"/>
    <w:rsid w:val="005F4523"/>
    <w:rsid w:val="005F5F58"/>
    <w:rsid w:val="006021CD"/>
    <w:rsid w:val="006063BE"/>
    <w:rsid w:val="0060692C"/>
    <w:rsid w:val="00607D2C"/>
    <w:rsid w:val="00612DB0"/>
    <w:rsid w:val="006150E8"/>
    <w:rsid w:val="0062796A"/>
    <w:rsid w:val="0063231C"/>
    <w:rsid w:val="00632D62"/>
    <w:rsid w:val="0063521E"/>
    <w:rsid w:val="00643032"/>
    <w:rsid w:val="00643798"/>
    <w:rsid w:val="006455E7"/>
    <w:rsid w:val="00651394"/>
    <w:rsid w:val="0065141C"/>
    <w:rsid w:val="00664670"/>
    <w:rsid w:val="00664AC6"/>
    <w:rsid w:val="0067200E"/>
    <w:rsid w:val="00672465"/>
    <w:rsid w:val="00673A1A"/>
    <w:rsid w:val="00675CBF"/>
    <w:rsid w:val="00681C3A"/>
    <w:rsid w:val="006942A0"/>
    <w:rsid w:val="00694804"/>
    <w:rsid w:val="006A23BC"/>
    <w:rsid w:val="006A2600"/>
    <w:rsid w:val="006A3C97"/>
    <w:rsid w:val="006A4607"/>
    <w:rsid w:val="006B1321"/>
    <w:rsid w:val="006C0197"/>
    <w:rsid w:val="006C15DD"/>
    <w:rsid w:val="006C689B"/>
    <w:rsid w:val="006D46CB"/>
    <w:rsid w:val="006D7D63"/>
    <w:rsid w:val="006E07F3"/>
    <w:rsid w:val="006E2C1D"/>
    <w:rsid w:val="006E4CBA"/>
    <w:rsid w:val="006E6F27"/>
    <w:rsid w:val="006F68BE"/>
    <w:rsid w:val="00701505"/>
    <w:rsid w:val="00714AEF"/>
    <w:rsid w:val="007234B1"/>
    <w:rsid w:val="007234D2"/>
    <w:rsid w:val="00724EAC"/>
    <w:rsid w:val="00727557"/>
    <w:rsid w:val="0074072C"/>
    <w:rsid w:val="007425C8"/>
    <w:rsid w:val="00745AFB"/>
    <w:rsid w:val="007472E4"/>
    <w:rsid w:val="00750576"/>
    <w:rsid w:val="0075076A"/>
    <w:rsid w:val="00751E55"/>
    <w:rsid w:val="0075770F"/>
    <w:rsid w:val="00762B74"/>
    <w:rsid w:val="0076528D"/>
    <w:rsid w:val="00775154"/>
    <w:rsid w:val="00786D11"/>
    <w:rsid w:val="00790494"/>
    <w:rsid w:val="0079097A"/>
    <w:rsid w:val="00796546"/>
    <w:rsid w:val="007A6276"/>
    <w:rsid w:val="007A7674"/>
    <w:rsid w:val="007C41F0"/>
    <w:rsid w:val="007C456B"/>
    <w:rsid w:val="007D0611"/>
    <w:rsid w:val="007D0730"/>
    <w:rsid w:val="007D2233"/>
    <w:rsid w:val="007D6696"/>
    <w:rsid w:val="007E1E51"/>
    <w:rsid w:val="007E317A"/>
    <w:rsid w:val="007E333A"/>
    <w:rsid w:val="007F1F3F"/>
    <w:rsid w:val="007F2038"/>
    <w:rsid w:val="007F298C"/>
    <w:rsid w:val="007F5DF3"/>
    <w:rsid w:val="0080115F"/>
    <w:rsid w:val="008147F1"/>
    <w:rsid w:val="00815D80"/>
    <w:rsid w:val="0081772A"/>
    <w:rsid w:val="008207F7"/>
    <w:rsid w:val="0083067B"/>
    <w:rsid w:val="008337C5"/>
    <w:rsid w:val="00833E3C"/>
    <w:rsid w:val="00834EB9"/>
    <w:rsid w:val="00841AD4"/>
    <w:rsid w:val="00841B87"/>
    <w:rsid w:val="00844CC2"/>
    <w:rsid w:val="00845A83"/>
    <w:rsid w:val="0084723C"/>
    <w:rsid w:val="008552D4"/>
    <w:rsid w:val="00876583"/>
    <w:rsid w:val="008765C3"/>
    <w:rsid w:val="00880E96"/>
    <w:rsid w:val="00882DD4"/>
    <w:rsid w:val="008836A6"/>
    <w:rsid w:val="008868CA"/>
    <w:rsid w:val="008874B2"/>
    <w:rsid w:val="00891D48"/>
    <w:rsid w:val="00893F42"/>
    <w:rsid w:val="008A11CC"/>
    <w:rsid w:val="008A13FD"/>
    <w:rsid w:val="008A1E1E"/>
    <w:rsid w:val="008B60F5"/>
    <w:rsid w:val="008C05A5"/>
    <w:rsid w:val="008C07F6"/>
    <w:rsid w:val="008C2C9E"/>
    <w:rsid w:val="008C2F86"/>
    <w:rsid w:val="008D3245"/>
    <w:rsid w:val="008E6347"/>
    <w:rsid w:val="008E66E9"/>
    <w:rsid w:val="008F3751"/>
    <w:rsid w:val="008F704C"/>
    <w:rsid w:val="009012E0"/>
    <w:rsid w:val="00915560"/>
    <w:rsid w:val="00924A2F"/>
    <w:rsid w:val="00927FEF"/>
    <w:rsid w:val="0093008F"/>
    <w:rsid w:val="009317A2"/>
    <w:rsid w:val="00932A60"/>
    <w:rsid w:val="00953F21"/>
    <w:rsid w:val="00963EC3"/>
    <w:rsid w:val="009646D9"/>
    <w:rsid w:val="00971075"/>
    <w:rsid w:val="00981CDD"/>
    <w:rsid w:val="009836ED"/>
    <w:rsid w:val="00986460"/>
    <w:rsid w:val="00986A67"/>
    <w:rsid w:val="0098777E"/>
    <w:rsid w:val="00993D73"/>
    <w:rsid w:val="009961C7"/>
    <w:rsid w:val="009A138F"/>
    <w:rsid w:val="009A68F9"/>
    <w:rsid w:val="009C0E6A"/>
    <w:rsid w:val="009C4BD2"/>
    <w:rsid w:val="009C51F0"/>
    <w:rsid w:val="009C75F0"/>
    <w:rsid w:val="009D00BB"/>
    <w:rsid w:val="009D77A4"/>
    <w:rsid w:val="009D7800"/>
    <w:rsid w:val="009E7908"/>
    <w:rsid w:val="009F74D9"/>
    <w:rsid w:val="00A04E9F"/>
    <w:rsid w:val="00A05D54"/>
    <w:rsid w:val="00A078CC"/>
    <w:rsid w:val="00A1345A"/>
    <w:rsid w:val="00A14A34"/>
    <w:rsid w:val="00A1519C"/>
    <w:rsid w:val="00A16329"/>
    <w:rsid w:val="00A17042"/>
    <w:rsid w:val="00A20B72"/>
    <w:rsid w:val="00A23F62"/>
    <w:rsid w:val="00A339AB"/>
    <w:rsid w:val="00A34602"/>
    <w:rsid w:val="00A3780E"/>
    <w:rsid w:val="00A40402"/>
    <w:rsid w:val="00A410A4"/>
    <w:rsid w:val="00A5279A"/>
    <w:rsid w:val="00A53935"/>
    <w:rsid w:val="00A54320"/>
    <w:rsid w:val="00A578D5"/>
    <w:rsid w:val="00A608CB"/>
    <w:rsid w:val="00A60F40"/>
    <w:rsid w:val="00A6198E"/>
    <w:rsid w:val="00A62F38"/>
    <w:rsid w:val="00A64D66"/>
    <w:rsid w:val="00A65ADF"/>
    <w:rsid w:val="00A65B87"/>
    <w:rsid w:val="00A7324D"/>
    <w:rsid w:val="00A7601A"/>
    <w:rsid w:val="00A76EEF"/>
    <w:rsid w:val="00A7767E"/>
    <w:rsid w:val="00A9453A"/>
    <w:rsid w:val="00AA126A"/>
    <w:rsid w:val="00AA3F82"/>
    <w:rsid w:val="00AB0EEA"/>
    <w:rsid w:val="00AB2ABA"/>
    <w:rsid w:val="00AB7293"/>
    <w:rsid w:val="00AC2BDE"/>
    <w:rsid w:val="00AC456C"/>
    <w:rsid w:val="00AC5751"/>
    <w:rsid w:val="00AD14CD"/>
    <w:rsid w:val="00AD4BE3"/>
    <w:rsid w:val="00AD7170"/>
    <w:rsid w:val="00AE5BB4"/>
    <w:rsid w:val="00AF0CA4"/>
    <w:rsid w:val="00AF0CEB"/>
    <w:rsid w:val="00B01997"/>
    <w:rsid w:val="00B11215"/>
    <w:rsid w:val="00B12ADE"/>
    <w:rsid w:val="00B15454"/>
    <w:rsid w:val="00B17832"/>
    <w:rsid w:val="00B20DF8"/>
    <w:rsid w:val="00B24605"/>
    <w:rsid w:val="00B3588D"/>
    <w:rsid w:val="00B358C9"/>
    <w:rsid w:val="00B3638B"/>
    <w:rsid w:val="00B502EC"/>
    <w:rsid w:val="00B50962"/>
    <w:rsid w:val="00B54279"/>
    <w:rsid w:val="00B5454E"/>
    <w:rsid w:val="00B547F4"/>
    <w:rsid w:val="00B65594"/>
    <w:rsid w:val="00B66D68"/>
    <w:rsid w:val="00B66E6A"/>
    <w:rsid w:val="00B71E99"/>
    <w:rsid w:val="00B74463"/>
    <w:rsid w:val="00B811B9"/>
    <w:rsid w:val="00B82779"/>
    <w:rsid w:val="00B83322"/>
    <w:rsid w:val="00B97156"/>
    <w:rsid w:val="00BA0651"/>
    <w:rsid w:val="00BA0B22"/>
    <w:rsid w:val="00BA12D4"/>
    <w:rsid w:val="00BA331F"/>
    <w:rsid w:val="00BA336E"/>
    <w:rsid w:val="00BA3BA2"/>
    <w:rsid w:val="00BB0230"/>
    <w:rsid w:val="00BB2935"/>
    <w:rsid w:val="00BB3C2E"/>
    <w:rsid w:val="00BB460F"/>
    <w:rsid w:val="00BB489C"/>
    <w:rsid w:val="00BC0FCC"/>
    <w:rsid w:val="00BC13B4"/>
    <w:rsid w:val="00BC220F"/>
    <w:rsid w:val="00BC50F2"/>
    <w:rsid w:val="00BD1DE6"/>
    <w:rsid w:val="00BD2E58"/>
    <w:rsid w:val="00BD2E99"/>
    <w:rsid w:val="00BD360D"/>
    <w:rsid w:val="00BE0446"/>
    <w:rsid w:val="00BE139E"/>
    <w:rsid w:val="00BE1885"/>
    <w:rsid w:val="00BE33AE"/>
    <w:rsid w:val="00BE549F"/>
    <w:rsid w:val="00BF2366"/>
    <w:rsid w:val="00C07435"/>
    <w:rsid w:val="00C11CDF"/>
    <w:rsid w:val="00C15584"/>
    <w:rsid w:val="00C2268B"/>
    <w:rsid w:val="00C34303"/>
    <w:rsid w:val="00C37227"/>
    <w:rsid w:val="00C40201"/>
    <w:rsid w:val="00C442DC"/>
    <w:rsid w:val="00C5487A"/>
    <w:rsid w:val="00C559F3"/>
    <w:rsid w:val="00C6245C"/>
    <w:rsid w:val="00C631C1"/>
    <w:rsid w:val="00C736EB"/>
    <w:rsid w:val="00C75EFD"/>
    <w:rsid w:val="00C767D0"/>
    <w:rsid w:val="00C779B6"/>
    <w:rsid w:val="00C86A43"/>
    <w:rsid w:val="00C907A7"/>
    <w:rsid w:val="00C916CF"/>
    <w:rsid w:val="00CA7551"/>
    <w:rsid w:val="00CB0C2F"/>
    <w:rsid w:val="00CB2640"/>
    <w:rsid w:val="00CB5EBE"/>
    <w:rsid w:val="00CC2213"/>
    <w:rsid w:val="00CD2813"/>
    <w:rsid w:val="00CE190A"/>
    <w:rsid w:val="00CE2727"/>
    <w:rsid w:val="00CE4031"/>
    <w:rsid w:val="00CE5ACF"/>
    <w:rsid w:val="00CF253E"/>
    <w:rsid w:val="00D1121E"/>
    <w:rsid w:val="00D121D9"/>
    <w:rsid w:val="00D1314D"/>
    <w:rsid w:val="00D1458B"/>
    <w:rsid w:val="00D1638D"/>
    <w:rsid w:val="00D244D4"/>
    <w:rsid w:val="00D272B0"/>
    <w:rsid w:val="00D327EB"/>
    <w:rsid w:val="00D400D0"/>
    <w:rsid w:val="00D42022"/>
    <w:rsid w:val="00D4358C"/>
    <w:rsid w:val="00D4367E"/>
    <w:rsid w:val="00D46092"/>
    <w:rsid w:val="00D51298"/>
    <w:rsid w:val="00D54E12"/>
    <w:rsid w:val="00D60421"/>
    <w:rsid w:val="00D61337"/>
    <w:rsid w:val="00D6301F"/>
    <w:rsid w:val="00D64D55"/>
    <w:rsid w:val="00D656BF"/>
    <w:rsid w:val="00D6779B"/>
    <w:rsid w:val="00D74E5F"/>
    <w:rsid w:val="00D759CB"/>
    <w:rsid w:val="00D80367"/>
    <w:rsid w:val="00D834F1"/>
    <w:rsid w:val="00D87672"/>
    <w:rsid w:val="00D903A4"/>
    <w:rsid w:val="00D9075C"/>
    <w:rsid w:val="00D9393B"/>
    <w:rsid w:val="00DA37AD"/>
    <w:rsid w:val="00DA6224"/>
    <w:rsid w:val="00DA68CE"/>
    <w:rsid w:val="00DA7500"/>
    <w:rsid w:val="00DB3370"/>
    <w:rsid w:val="00DC09C3"/>
    <w:rsid w:val="00DC33A1"/>
    <w:rsid w:val="00DD390E"/>
    <w:rsid w:val="00DE3EA3"/>
    <w:rsid w:val="00DE538F"/>
    <w:rsid w:val="00DE796D"/>
    <w:rsid w:val="00DE79C4"/>
    <w:rsid w:val="00DF0310"/>
    <w:rsid w:val="00DF121B"/>
    <w:rsid w:val="00DF4F47"/>
    <w:rsid w:val="00DF605E"/>
    <w:rsid w:val="00DF7DBD"/>
    <w:rsid w:val="00E05A19"/>
    <w:rsid w:val="00E07896"/>
    <w:rsid w:val="00E1336C"/>
    <w:rsid w:val="00E1557B"/>
    <w:rsid w:val="00E16EC1"/>
    <w:rsid w:val="00E17B16"/>
    <w:rsid w:val="00E218F9"/>
    <w:rsid w:val="00E23368"/>
    <w:rsid w:val="00E23B9C"/>
    <w:rsid w:val="00E26121"/>
    <w:rsid w:val="00E316E6"/>
    <w:rsid w:val="00E32F1C"/>
    <w:rsid w:val="00E407BD"/>
    <w:rsid w:val="00E41295"/>
    <w:rsid w:val="00E422FF"/>
    <w:rsid w:val="00E4237C"/>
    <w:rsid w:val="00E44E9C"/>
    <w:rsid w:val="00E47890"/>
    <w:rsid w:val="00E50D99"/>
    <w:rsid w:val="00E536D5"/>
    <w:rsid w:val="00E54AE1"/>
    <w:rsid w:val="00E57998"/>
    <w:rsid w:val="00E63615"/>
    <w:rsid w:val="00E64303"/>
    <w:rsid w:val="00E67DE5"/>
    <w:rsid w:val="00E72BB7"/>
    <w:rsid w:val="00E741CB"/>
    <w:rsid w:val="00E74989"/>
    <w:rsid w:val="00E77B97"/>
    <w:rsid w:val="00E806B4"/>
    <w:rsid w:val="00E84AD8"/>
    <w:rsid w:val="00E91F2E"/>
    <w:rsid w:val="00E96BE3"/>
    <w:rsid w:val="00E9740C"/>
    <w:rsid w:val="00E97E83"/>
    <w:rsid w:val="00E97EF8"/>
    <w:rsid w:val="00EA3136"/>
    <w:rsid w:val="00EB14D8"/>
    <w:rsid w:val="00EC099E"/>
    <w:rsid w:val="00EC35C5"/>
    <w:rsid w:val="00ED5061"/>
    <w:rsid w:val="00ED54EE"/>
    <w:rsid w:val="00ED629F"/>
    <w:rsid w:val="00EE16C7"/>
    <w:rsid w:val="00EE1F3F"/>
    <w:rsid w:val="00EE4256"/>
    <w:rsid w:val="00F013DF"/>
    <w:rsid w:val="00F0576B"/>
    <w:rsid w:val="00F05811"/>
    <w:rsid w:val="00F1094C"/>
    <w:rsid w:val="00F12EB3"/>
    <w:rsid w:val="00F1381B"/>
    <w:rsid w:val="00F14FF7"/>
    <w:rsid w:val="00F216CE"/>
    <w:rsid w:val="00F265F3"/>
    <w:rsid w:val="00F27CCE"/>
    <w:rsid w:val="00F31538"/>
    <w:rsid w:val="00F316BC"/>
    <w:rsid w:val="00F33A67"/>
    <w:rsid w:val="00F347AD"/>
    <w:rsid w:val="00F34949"/>
    <w:rsid w:val="00F362EE"/>
    <w:rsid w:val="00F365D9"/>
    <w:rsid w:val="00F431C6"/>
    <w:rsid w:val="00F44C9F"/>
    <w:rsid w:val="00F46496"/>
    <w:rsid w:val="00F47298"/>
    <w:rsid w:val="00F53285"/>
    <w:rsid w:val="00F81278"/>
    <w:rsid w:val="00F82868"/>
    <w:rsid w:val="00F860B3"/>
    <w:rsid w:val="00F90A24"/>
    <w:rsid w:val="00F96ED6"/>
    <w:rsid w:val="00FA64BD"/>
    <w:rsid w:val="00FB22C4"/>
    <w:rsid w:val="00FB676F"/>
    <w:rsid w:val="00FB6DAE"/>
    <w:rsid w:val="00FB7FE1"/>
    <w:rsid w:val="00FC12A9"/>
    <w:rsid w:val="00FC3903"/>
    <w:rsid w:val="00FC4EE3"/>
    <w:rsid w:val="00FC5710"/>
    <w:rsid w:val="00FD352A"/>
    <w:rsid w:val="00FD7864"/>
    <w:rsid w:val="00FE1CD3"/>
    <w:rsid w:val="00FE5690"/>
    <w:rsid w:val="00FF06FF"/>
    <w:rsid w:val="00FF09DD"/>
    <w:rsid w:val="00FF0E13"/>
    <w:rsid w:val="00FF358D"/>
    <w:rsid w:val="00FF536E"/>
    <w:rsid w:val="00FF5BC8"/>
    <w:rsid w:val="00FF60F8"/>
    <w:rsid w:val="00FF6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F8988-5F93-4ADD-B815-3757EDDC6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Zielińska</dc:creator>
  <cp:lastModifiedBy>Sylwia Zielińska</cp:lastModifiedBy>
  <cp:revision>12</cp:revision>
  <cp:lastPrinted>2009-08-24T10:24:00Z</cp:lastPrinted>
  <dcterms:created xsi:type="dcterms:W3CDTF">2024-07-16T14:54:00Z</dcterms:created>
  <dcterms:modified xsi:type="dcterms:W3CDTF">2024-07-26T06:47:00Z</dcterms:modified>
</cp:coreProperties>
</file>