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64E0E">
        <w:rPr>
          <w:rFonts w:ascii="Verdana" w:eastAsia="Verdana" w:hAnsi="Verdana" w:cstheme="minorHAnsi"/>
          <w:b/>
          <w:sz w:val="20"/>
        </w:rPr>
        <w:t>59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014FEA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664E0E" w:rsidRPr="00664E0E">
        <w:rPr>
          <w:rFonts w:ascii="Verdana" w:hAnsi="Verdana"/>
          <w:b/>
          <w:sz w:val="20"/>
        </w:rPr>
        <w:t xml:space="preserve">Zakup procesorów tkankowych oraz </w:t>
      </w:r>
      <w:proofErr w:type="spellStart"/>
      <w:r w:rsidR="00664E0E" w:rsidRPr="00664E0E">
        <w:rPr>
          <w:rFonts w:ascii="Verdana" w:hAnsi="Verdana"/>
          <w:b/>
          <w:sz w:val="20"/>
        </w:rPr>
        <w:t>zatapiarki</w:t>
      </w:r>
      <w:proofErr w:type="spellEnd"/>
      <w:r w:rsidR="00664E0E" w:rsidRPr="00664E0E">
        <w:rPr>
          <w:rFonts w:ascii="Verdana" w:hAnsi="Verdana"/>
          <w:b/>
          <w:sz w:val="20"/>
        </w:rPr>
        <w:t xml:space="preserve"> wraz z ich zainstalowaniem i uruchomieniem</w:t>
      </w:r>
      <w:bookmarkStart w:id="0" w:name="_GoBack"/>
      <w:bookmarkEnd w:id="0"/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2E" w:rsidRDefault="00243E2E" w:rsidP="00047F36">
      <w:r>
        <w:separator/>
      </w:r>
    </w:p>
  </w:endnote>
  <w:endnote w:type="continuationSeparator" w:id="0">
    <w:p w:rsidR="00243E2E" w:rsidRDefault="00243E2E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664E0E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664E0E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2E" w:rsidRDefault="00243E2E" w:rsidP="00047F36">
      <w:r>
        <w:separator/>
      </w:r>
    </w:p>
  </w:footnote>
  <w:footnote w:type="continuationSeparator" w:id="0">
    <w:p w:rsidR="00243E2E" w:rsidRDefault="00243E2E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6E" w:rsidRDefault="005B2C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4FEA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43E2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04F9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96EA8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4E0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15C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32F86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C5015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F7B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05A0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51248-6121-4F5B-B32E-602D982D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59</cp:revision>
  <cp:lastPrinted>2023-06-29T05:50:00Z</cp:lastPrinted>
  <dcterms:created xsi:type="dcterms:W3CDTF">2021-03-22T12:03:00Z</dcterms:created>
  <dcterms:modified xsi:type="dcterms:W3CDTF">2024-07-26T09:57:00Z</dcterms:modified>
</cp:coreProperties>
</file>