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FF" w:rsidRPr="00716939" w:rsidRDefault="000F17CC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</w:t>
      </w:r>
      <w:r w:rsidR="00633F19" w:rsidRPr="00716939">
        <w:rPr>
          <w:rFonts w:ascii="Times New Roman" w:hAnsi="Times New Roman" w:cs="Times New Roman"/>
          <w:sz w:val="22"/>
        </w:rPr>
        <w:t>Załącznik nr 1</w:t>
      </w:r>
    </w:p>
    <w:p w:rsidR="008761B9" w:rsidRPr="00716939" w:rsidRDefault="0071693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716939">
        <w:rPr>
          <w:rFonts w:ascii="Times New Roman" w:hAnsi="Times New Roman" w:cs="Times New Roman"/>
          <w:i/>
          <w:sz w:val="22"/>
        </w:rPr>
        <w:t>OPIS PRZEDMIOTU ZAMÓWIENIA</w:t>
      </w:r>
    </w:p>
    <w:p w:rsidR="008761B9" w:rsidRPr="0071693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012DAC" w:rsidRPr="00012DAC" w:rsidRDefault="00012DAC" w:rsidP="00012DA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Rodzaje odpadów medycznych i ich orientacyjna ilość w okresie trwania umowy : </w:t>
      </w:r>
    </w:p>
    <w:p w:rsidR="00012DAC" w:rsidRPr="00012DAC" w:rsidRDefault="00012DAC" w:rsidP="00012DAC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18 01 02*</w:t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 służące do jej przechowywania ( z wyłączeniem 18 01 03)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1,000 Mg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18 01 03*</w:t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 xml:space="preserve">inne odpady, które zawierają żywe drobnoustroje 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do przeniesienia materiału genetycznego, o których wiadomo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lub co, do których istnieją wiarygodne podstawy do sądzenia,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że wywołują choroby u ludzi i zwierząt ( np. zainfekowane</w:t>
      </w: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012DAC">
        <w:rPr>
          <w:rFonts w:ascii="Times New Roman" w:hAnsi="Times New Roman" w:cs="Times New Roman"/>
          <w:sz w:val="22"/>
        </w:rPr>
        <w:t>pieluchomajtki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012DAC" w:rsidRPr="00716939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Pr="00012DAC">
        <w:rPr>
          <w:rFonts w:ascii="Times New Roman" w:hAnsi="Times New Roman" w:cs="Times New Roman"/>
          <w:b/>
          <w:sz w:val="22"/>
        </w:rPr>
        <w:t>100 ,000Mg</w:t>
      </w:r>
    </w:p>
    <w:p w:rsidR="00716939" w:rsidRPr="00012DAC" w:rsidRDefault="00716939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18 01 08*</w:t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>leki cytotoksyczne i cytostatyczne</w:t>
      </w:r>
    </w:p>
    <w:p w:rsidR="00012DAC" w:rsidRPr="00716939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 4, 000 Mg</w:t>
      </w:r>
    </w:p>
    <w:p w:rsidR="00716939" w:rsidRPr="00012DAC" w:rsidRDefault="00716939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716939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  <w:shd w:val="clear" w:color="auto" w:fill="FFFFFF"/>
        </w:rPr>
      </w:pPr>
      <w:r w:rsidRPr="00012DAC">
        <w:rPr>
          <w:rFonts w:ascii="Times New Roman" w:hAnsi="Times New Roman" w:cs="Times New Roman"/>
          <w:b/>
          <w:sz w:val="22"/>
        </w:rPr>
        <w:t xml:space="preserve">18 01 09* </w:t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sz w:val="22"/>
          <w:shd w:val="clear" w:color="auto" w:fill="FFFFFF"/>
        </w:rPr>
        <w:t>leki inne niż wymienione w 18 01 08</w:t>
      </w:r>
      <w:r w:rsidRPr="00012DAC">
        <w:rPr>
          <w:rFonts w:ascii="Times New Roman" w:hAnsi="Times New Roman" w:cs="Times New Roman"/>
          <w:sz w:val="22"/>
          <w:shd w:val="clear" w:color="auto" w:fill="FFFFFF"/>
        </w:rPr>
        <w:tab/>
      </w:r>
      <w:r w:rsidRPr="00012DAC">
        <w:rPr>
          <w:rFonts w:ascii="Times New Roman" w:hAnsi="Times New Roman" w:cs="Times New Roman"/>
          <w:sz w:val="22"/>
          <w:shd w:val="clear" w:color="auto" w:fill="FFFFFF"/>
        </w:rPr>
        <w:tab/>
      </w:r>
      <w:r w:rsidRPr="00012DAC">
        <w:rPr>
          <w:rFonts w:ascii="Times New Roman" w:hAnsi="Times New Roman" w:cs="Times New Roman"/>
          <w:sz w:val="22"/>
          <w:shd w:val="clear" w:color="auto" w:fill="FFFFFF"/>
        </w:rPr>
        <w:tab/>
      </w:r>
      <w:r w:rsidRPr="00012DAC">
        <w:rPr>
          <w:rFonts w:ascii="Times New Roman" w:hAnsi="Times New Roman" w:cs="Times New Roman"/>
          <w:sz w:val="22"/>
          <w:shd w:val="clear" w:color="auto" w:fill="FFFFFF"/>
        </w:rPr>
        <w:tab/>
        <w:t xml:space="preserve">     </w:t>
      </w:r>
      <w:r w:rsidRPr="00012DAC">
        <w:rPr>
          <w:rFonts w:ascii="Times New Roman" w:hAnsi="Times New Roman" w:cs="Times New Roman"/>
          <w:b/>
          <w:sz w:val="22"/>
          <w:shd w:val="clear" w:color="auto" w:fill="FFFFFF"/>
        </w:rPr>
        <w:t>0,500 Mg</w:t>
      </w:r>
    </w:p>
    <w:p w:rsidR="00716939" w:rsidRPr="00012DAC" w:rsidRDefault="00716939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18 01 06*</w:t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 xml:space="preserve">chemikalia, w tym odczynniki chemiczne,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012DAC" w:rsidRPr="00716939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>( przyjmując że 1litr = 1 kilogram odpadów)</w:t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 xml:space="preserve">     </w:t>
      </w:r>
      <w:r w:rsidRPr="00012DAC">
        <w:rPr>
          <w:rFonts w:ascii="Times New Roman" w:hAnsi="Times New Roman" w:cs="Times New Roman"/>
          <w:b/>
          <w:sz w:val="22"/>
        </w:rPr>
        <w:t>2,000 Mg</w:t>
      </w:r>
    </w:p>
    <w:p w:rsidR="00716939" w:rsidRPr="00012DAC" w:rsidRDefault="00716939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18 01 01 </w:t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</w:r>
      <w:r w:rsidRPr="00012DAC">
        <w:rPr>
          <w:rFonts w:ascii="Times New Roman" w:hAnsi="Times New Roman" w:cs="Times New Roman"/>
          <w:sz w:val="22"/>
        </w:rPr>
        <w:tab/>
        <w:t xml:space="preserve">( z wyłączeniem 18 01 03) </w:t>
      </w:r>
      <w:r w:rsidRPr="00012DAC">
        <w:rPr>
          <w:rFonts w:ascii="Times New Roman" w:hAnsi="Times New Roman" w:cs="Times New Roman"/>
          <w:b/>
          <w:sz w:val="22"/>
        </w:rPr>
        <w:t xml:space="preserve"> </w:t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</w:r>
      <w:r w:rsidRPr="00012DAC">
        <w:rPr>
          <w:rFonts w:ascii="Times New Roman" w:hAnsi="Times New Roman" w:cs="Times New Roman"/>
          <w:b/>
          <w:sz w:val="22"/>
        </w:rPr>
        <w:tab/>
        <w:t xml:space="preserve">      0,500 Mg</w:t>
      </w:r>
    </w:p>
    <w:p w:rsidR="00012DAC" w:rsidRPr="00012DAC" w:rsidRDefault="00012DAC" w:rsidP="00012DAC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Łączna ilość odpadów medycznych niebezpiecznych wytworzona w ciągu </w:t>
      </w:r>
      <w:r w:rsidRPr="00012DAC">
        <w:rPr>
          <w:rFonts w:ascii="Times New Roman" w:hAnsi="Times New Roman" w:cs="Times New Roman"/>
          <w:b/>
          <w:sz w:val="22"/>
        </w:rPr>
        <w:t>12 miesięcy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wynosi 108 000, 00 kg; 108, 000 Mg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Szpital Poznań – około 7 500, 00 kg/m-c; 90 000, 00 kg /rok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Szpital Chodzież – około 750, 00 kg /m-c; 9 000, 00 kg/rok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Szpital Ludwikowo – około 750, 00 kg/rok; 9 000, 00 kg/rok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Zgodnie z postanowieniem art. 9 ust 3 z dnia 27.04.2001 o odpadach Dz.U.nr 39 , </w:t>
      </w:r>
      <w:proofErr w:type="spellStart"/>
      <w:r w:rsidRPr="00012DAC">
        <w:rPr>
          <w:rFonts w:ascii="Times New Roman" w:hAnsi="Times New Roman" w:cs="Times New Roman"/>
          <w:sz w:val="22"/>
        </w:rPr>
        <w:t>poz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251 z roku 2007 – z dnia 22.01.2010  ustawa o odpadach-nowelizacja DZ.U. Nr. 28 , poz. 145 – z  utylizacja odpadów musi być dokonana na obszarze Województwa Wielkopolskiego.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Proszę podać gdzie będą utylizowane odpady i przedstawić podpisana umowę ze spalarnią.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Odbierający odpady na czas trwania umowy dostarcza oznakowane pojemniki do składowania odpadów medycznych: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1 x pojemnik  o  </w:t>
      </w:r>
      <w:proofErr w:type="spellStart"/>
      <w:r w:rsidRPr="00012DAC">
        <w:rPr>
          <w:rFonts w:ascii="Times New Roman" w:hAnsi="Times New Roman" w:cs="Times New Roman"/>
          <w:b/>
          <w:sz w:val="22"/>
        </w:rPr>
        <w:t>poj</w:t>
      </w:r>
      <w:proofErr w:type="spellEnd"/>
      <w:r w:rsidRPr="00012DAC">
        <w:rPr>
          <w:rFonts w:ascii="Times New Roman" w:hAnsi="Times New Roman" w:cs="Times New Roman"/>
          <w:b/>
          <w:sz w:val="22"/>
        </w:rPr>
        <w:t xml:space="preserve">     120litrów do szpitala w Poznaniu</w:t>
      </w:r>
    </w:p>
    <w:p w:rsidR="00012DAC" w:rsidRPr="00012DAC" w:rsidRDefault="00012DAC" w:rsidP="00012DAC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2 x pojemnik  o   </w:t>
      </w:r>
      <w:proofErr w:type="spellStart"/>
      <w:r w:rsidRPr="00012DAC">
        <w:rPr>
          <w:rFonts w:ascii="Times New Roman" w:hAnsi="Times New Roman" w:cs="Times New Roman"/>
          <w:b/>
          <w:sz w:val="22"/>
        </w:rPr>
        <w:t>poj</w:t>
      </w:r>
      <w:proofErr w:type="spellEnd"/>
      <w:r w:rsidRPr="00012DAC">
        <w:rPr>
          <w:rFonts w:ascii="Times New Roman" w:hAnsi="Times New Roman" w:cs="Times New Roman"/>
          <w:b/>
          <w:sz w:val="22"/>
        </w:rPr>
        <w:t xml:space="preserve">    240 litrów  do Szpitala w Poznaniu</w:t>
      </w:r>
    </w:p>
    <w:p w:rsidR="00012DAC" w:rsidRPr="00012DAC" w:rsidRDefault="00012DAC" w:rsidP="00012DAC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6 x pojemnik  o   poj. 1100 litrów  do Szpitala w Poznaniu</w:t>
      </w:r>
    </w:p>
    <w:p w:rsidR="00012DAC" w:rsidRPr="00012DAC" w:rsidRDefault="00012DAC" w:rsidP="00012DAC">
      <w:pPr>
        <w:spacing w:after="0" w:line="240" w:lineRule="auto"/>
        <w:ind w:left="3858" w:hanging="3858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1 x pojemnik   o   poj.   660l  litrów  do Szpitala w Ludwikowie</w:t>
      </w:r>
    </w:p>
    <w:p w:rsidR="00012DAC" w:rsidRPr="00012DAC" w:rsidRDefault="00012DAC" w:rsidP="00012DAC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1 x pojemnik  o   </w:t>
      </w:r>
      <w:proofErr w:type="spellStart"/>
      <w:r w:rsidRPr="00012DAC">
        <w:rPr>
          <w:rFonts w:ascii="Times New Roman" w:hAnsi="Times New Roman" w:cs="Times New Roman"/>
          <w:b/>
          <w:sz w:val="22"/>
        </w:rPr>
        <w:t>poj</w:t>
      </w:r>
      <w:proofErr w:type="spellEnd"/>
      <w:r w:rsidRPr="00012DAC">
        <w:rPr>
          <w:rFonts w:ascii="Times New Roman" w:hAnsi="Times New Roman" w:cs="Times New Roman"/>
          <w:b/>
          <w:sz w:val="22"/>
        </w:rPr>
        <w:t xml:space="preserve">      60 litrów  do szpitala w Ludwikowie</w:t>
      </w:r>
    </w:p>
    <w:p w:rsidR="00012DAC" w:rsidRPr="00012DAC" w:rsidRDefault="00012DAC" w:rsidP="00012DAC">
      <w:pPr>
        <w:spacing w:after="0" w:line="240" w:lineRule="auto"/>
        <w:ind w:left="3858" w:hanging="3858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2 x pojemnik  o    </w:t>
      </w:r>
      <w:proofErr w:type="spellStart"/>
      <w:r w:rsidRPr="00012DAC">
        <w:rPr>
          <w:rFonts w:ascii="Times New Roman" w:hAnsi="Times New Roman" w:cs="Times New Roman"/>
          <w:b/>
          <w:sz w:val="22"/>
        </w:rPr>
        <w:t>poj</w:t>
      </w:r>
      <w:proofErr w:type="spellEnd"/>
      <w:r w:rsidRPr="00012DAC">
        <w:rPr>
          <w:rFonts w:ascii="Times New Roman" w:hAnsi="Times New Roman" w:cs="Times New Roman"/>
          <w:b/>
          <w:sz w:val="22"/>
        </w:rPr>
        <w:t xml:space="preserve">     660 litrów do Szpitala w Chodzieży</w:t>
      </w:r>
    </w:p>
    <w:p w:rsidR="00012DAC" w:rsidRPr="00012DAC" w:rsidRDefault="00012DAC" w:rsidP="00012DAC">
      <w:pPr>
        <w:spacing w:after="0" w:line="240" w:lineRule="auto"/>
        <w:ind w:right="72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lastRenderedPageBreak/>
        <w:t>Zgodnie z Rozporządzeniem Ministra Zdrowia z dnia 30.07.2010 r w sprawie szczegółowego sposobu postępowania z odpadami medycznymi: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- odpady muszą być odbierane nie rzadziej, niż co 72 godziny ( poniedziałek, środa i piątek)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- po każdym usunięciu odpadów pojemniki na odpady muszą być umyte a następnie poddane    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   dezynfekcji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- odpady o kodzie 18 01 06 odbierane będą po maksymalnym wypełnieniu pojemników;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 xml:space="preserve">Substancje zawarte w pojemnikach to: etanol, metanol, fenol, auramina, nadmanganian potasu, chlorek sodu, kwas solny, ksylen, parafina, formalina w mocno rozcieńczonej wersji.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012DAC">
        <w:rPr>
          <w:rFonts w:ascii="Times New Roman" w:hAnsi="Times New Roman" w:cs="Times New Roman"/>
          <w:b/>
          <w:sz w:val="22"/>
        </w:rPr>
        <w:t>- odpady o kodzie 18 01 09* oraz 18 01 01 odbierane będą po uzgodnieniu telefonicznym.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Usługi w zakresie odbior</w:t>
      </w:r>
      <w:r w:rsidR="00716939" w:rsidRPr="00716939">
        <w:rPr>
          <w:rFonts w:ascii="Times New Roman" w:hAnsi="Times New Roman" w:cs="Times New Roman"/>
          <w:sz w:val="22"/>
        </w:rPr>
        <w:t>u, transportu i przetwarzania (</w:t>
      </w:r>
      <w:r w:rsidRPr="00012DAC">
        <w:rPr>
          <w:rFonts w:ascii="Times New Roman" w:hAnsi="Times New Roman" w:cs="Times New Roman"/>
          <w:sz w:val="22"/>
        </w:rPr>
        <w:t>unieszkodliwiania) odpadów medycznych niebezpiecznych odbywać się będą zgodnie z obowiązującymi na terenie Rzeczpospolitej Polskiej przepisami prawa w tym w szczególności z:</w:t>
      </w:r>
    </w:p>
    <w:p w:rsidR="00012DAC" w:rsidRPr="00012DAC" w:rsidRDefault="00012DAC" w:rsidP="00012DAC">
      <w:pPr>
        <w:spacing w:after="0" w:line="240" w:lineRule="auto"/>
        <w:ind w:right="72"/>
        <w:contextualSpacing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1)ustawą z dnia 14 grudnia 2012 r. o odpadach (tekst jednolity Dz. U. z 2013 , poz. 21 z </w:t>
      </w:r>
      <w:proofErr w:type="spellStart"/>
      <w:r w:rsidRPr="00012DAC">
        <w:rPr>
          <w:rFonts w:ascii="Times New Roman" w:hAnsi="Times New Roman" w:cs="Times New Roman"/>
          <w:sz w:val="22"/>
        </w:rPr>
        <w:t>poź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. zm.); </w:t>
      </w:r>
    </w:p>
    <w:p w:rsidR="00012DAC" w:rsidRPr="00012DAC" w:rsidRDefault="00012DAC" w:rsidP="00012DAC">
      <w:pPr>
        <w:spacing w:after="0" w:line="240" w:lineRule="auto"/>
        <w:ind w:right="72"/>
        <w:contextualSpacing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2)ustawą z dnia 19 lipca 2019r o zmianie ustawy o utrzymaniu czystości i porządku w gminach oraz niektórych innych ustaw ( Dz.U. 2019 </w:t>
      </w:r>
      <w:proofErr w:type="spellStart"/>
      <w:r w:rsidRPr="00012DAC">
        <w:rPr>
          <w:rFonts w:ascii="Times New Roman" w:hAnsi="Times New Roman" w:cs="Times New Roman"/>
          <w:sz w:val="22"/>
        </w:rPr>
        <w:t>poz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1579).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3) ustawą z dnia 19 sierpnia 2011 r. o przewozie towarów niebezpiecznych (Dz. U. z 2011 r. Nr 227, poz. 1367 z </w:t>
      </w:r>
      <w:proofErr w:type="spellStart"/>
      <w:r w:rsidRPr="00012DAC">
        <w:rPr>
          <w:rFonts w:ascii="Times New Roman" w:hAnsi="Times New Roman" w:cs="Times New Roman"/>
          <w:sz w:val="22"/>
        </w:rPr>
        <w:t>późn</w:t>
      </w:r>
      <w:proofErr w:type="spellEnd"/>
      <w:r w:rsidRPr="00012DAC">
        <w:rPr>
          <w:rFonts w:ascii="Times New Roman" w:hAnsi="Times New Roman" w:cs="Times New Roman"/>
          <w:sz w:val="22"/>
        </w:rPr>
        <w:t>. zm.);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 4) rozporządzeniem Ministra Środowiska z dnia 13 stycznia 2014 roku w sprawie dokumentu potwierdzającego unieszkodliwienie zakaźnych odpadów medycznych lub zakaźnych odpadów weterynaryjnych (Dz. U. z 2014 r., poz.107.);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5) rozporządzeniem Ministra Środowiska z dnia 9.12.2014 r. w sprawie katalogu odpadów ( Dz. U. z 2014, poz. 1923 ).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6) rozporządzeniem Ministra Zdrowia z dnia 21 października 2016r. w sprawie wymagań i sposobów unieszkodliwiania odpadów medycznych i weterynaryjnych (Dz. U. poz. 1819).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7) rozporządzeniem Ministra Zdrowia z dnia 5  października 2017 r. w sprawie szczegółowego sposobu postępowania z odpadami medycznymi  ( DZ.U. </w:t>
      </w:r>
      <w:proofErr w:type="spellStart"/>
      <w:r w:rsidRPr="00012DAC">
        <w:rPr>
          <w:rFonts w:ascii="Times New Roman" w:hAnsi="Times New Roman" w:cs="Times New Roman"/>
          <w:sz w:val="22"/>
        </w:rPr>
        <w:t>poz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1975)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8) rozporządzenie Ministra Klimatu z dnia 11 grudnia 2019r w sprawie funkcjonowania Bazy danych o produktach i opakowaniach oraz gospodarce odpadami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9) rozporządzeniem Ministra Klimatu z dnia 24 grudnia 2019 r w sprawie warunków uznania odpadów z posiadające właściwości zakaźne oraz sposobu ustalania tych właściwości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>10) rozporządzeniem Ministra Klimatu z dnia 2 stycznia 2020r w sprawie katalogu odpadów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11) ustawą z dnia 23 stycznia 2020r o zmianie ustawy o odpadach oraz niektórych innych ustaw ( Dz.U. </w:t>
      </w:r>
      <w:proofErr w:type="spellStart"/>
      <w:r w:rsidRPr="00012DAC">
        <w:rPr>
          <w:rFonts w:ascii="Times New Roman" w:hAnsi="Times New Roman" w:cs="Times New Roman"/>
          <w:sz w:val="22"/>
        </w:rPr>
        <w:t>poz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150) 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12) ustawą z dnia 31 marca 2020r o zmianie ustawy o szczególnych rozwiązaniach związanych z zapobieganiem, przeciwdziałaniem o zwalczaniem COVID-19 , innych chorób zakaźnych oraz wywoływanych nimi sytuacji kryzysowych oraz niektórych innych ustaw ( </w:t>
      </w:r>
      <w:proofErr w:type="spellStart"/>
      <w:r w:rsidRPr="00012DAC">
        <w:rPr>
          <w:rFonts w:ascii="Times New Roman" w:hAnsi="Times New Roman" w:cs="Times New Roman"/>
          <w:sz w:val="22"/>
        </w:rPr>
        <w:t>Dz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.U. 202 </w:t>
      </w:r>
      <w:proofErr w:type="spellStart"/>
      <w:r w:rsidRPr="00012DAC">
        <w:rPr>
          <w:rFonts w:ascii="Times New Roman" w:hAnsi="Times New Roman" w:cs="Times New Roman"/>
          <w:sz w:val="22"/>
        </w:rPr>
        <w:t>poz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 568)</w:t>
      </w:r>
    </w:p>
    <w:p w:rsidR="00012DAC" w:rsidRPr="00716939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012DAC">
        <w:rPr>
          <w:rFonts w:ascii="Times New Roman" w:hAnsi="Times New Roman" w:cs="Times New Roman"/>
          <w:sz w:val="22"/>
        </w:rPr>
        <w:t xml:space="preserve">13) Umowa europejska dotycząca międzynarodowego przewozu drogowego towarów niebezpiecznych ( ADR) sporządzonej w Genewie z dnia 30 września 1957r ( </w:t>
      </w:r>
      <w:proofErr w:type="spellStart"/>
      <w:r w:rsidRPr="00012DAC">
        <w:rPr>
          <w:rFonts w:ascii="Times New Roman" w:hAnsi="Times New Roman" w:cs="Times New Roman"/>
          <w:sz w:val="22"/>
        </w:rPr>
        <w:t>Dz.zu</w:t>
      </w:r>
      <w:proofErr w:type="spellEnd"/>
      <w:r w:rsidRPr="00012DAC">
        <w:rPr>
          <w:rFonts w:ascii="Times New Roman" w:hAnsi="Times New Roman" w:cs="Times New Roman"/>
          <w:sz w:val="22"/>
        </w:rPr>
        <w:t xml:space="preserve">. z 2021 , poz.874 z </w:t>
      </w:r>
      <w:proofErr w:type="spellStart"/>
      <w:r w:rsidRPr="00012DAC">
        <w:rPr>
          <w:rFonts w:ascii="Times New Roman" w:hAnsi="Times New Roman" w:cs="Times New Roman"/>
          <w:sz w:val="22"/>
        </w:rPr>
        <w:t>późn</w:t>
      </w:r>
      <w:proofErr w:type="spellEnd"/>
      <w:r w:rsidRPr="00012DAC">
        <w:rPr>
          <w:rFonts w:ascii="Times New Roman" w:hAnsi="Times New Roman" w:cs="Times New Roman"/>
          <w:sz w:val="22"/>
        </w:rPr>
        <w:t>. zm.)</w:t>
      </w:r>
    </w:p>
    <w:p w:rsidR="00012DAC" w:rsidRPr="00716939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012DAC" w:rsidRPr="00716939" w:rsidRDefault="00012DAC" w:rsidP="00012DAC">
      <w:pPr>
        <w:tabs>
          <w:tab w:val="right" w:pos="9072"/>
        </w:tabs>
        <w:spacing w:after="0" w:line="240" w:lineRule="auto"/>
        <w:ind w:left="3828" w:hanging="3828"/>
        <w:jc w:val="both"/>
        <w:rPr>
          <w:rFonts w:ascii="Times New Roman" w:hAnsi="Times New Roman" w:cs="Times New Roman"/>
          <w:sz w:val="22"/>
        </w:rPr>
      </w:pP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>Wykonawca zobowiązany jest do każdorazowej ( poniedziałek, środa, piątek) wymiany zapełnionych pojemników na pojemniki puste o tej samej pojemności, umyte i wydezynfekowane., wymagane jest aby odpady były wożone w odpowiednio do tego przystosowanych pojemnikach oraz żeby pojemniki były w odpowiednim stanie technicznym,</w:t>
      </w: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 xml:space="preserve">Wykonawca zobowiązany jest posiadać wpis w rejestrze BDO ( Baza Danych o produktach i opakowaniach oraz o gospodarce odpadami) w zakresie usług do wykonania w ramach Umowy.  Ilość odbieranych odpadów medycznych będzie określana na podstawie pomiaru dokonywanego przez Wykonawcę na wadze Wykonawcy posiadającej </w:t>
      </w:r>
      <w:r w:rsidRPr="00716939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716939">
        <w:rPr>
          <w:rFonts w:ascii="Times New Roman" w:hAnsi="Times New Roman" w:cs="Times New Roman"/>
          <w:sz w:val="22"/>
        </w:rPr>
        <w:t xml:space="preserve">w siedzibie Zamawiającego w </w:t>
      </w:r>
      <w:r w:rsidRPr="00716939">
        <w:rPr>
          <w:rFonts w:ascii="Times New Roman" w:hAnsi="Times New Roman" w:cs="Times New Roman"/>
          <w:sz w:val="22"/>
        </w:rPr>
        <w:lastRenderedPageBreak/>
        <w:t>obecności przedstawiciela Zamawiającego, obowiązek załadunku odpadów medycznych z magazynu Zamawiającego leży po stronie Wykonawcy,</w:t>
      </w: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012DAC" w:rsidRPr="00716939" w:rsidRDefault="00012DAC" w:rsidP="00012DAC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716939"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na usługę , jaką będzie wykonywać oraz musi posiadać wpis do BDO.</w:t>
      </w:r>
    </w:p>
    <w:p w:rsidR="00012DAC" w:rsidRPr="00012DAC" w:rsidRDefault="00012DAC" w:rsidP="00012DAC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71693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Pr="0071693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716939" w:rsidRDefault="00633F19" w:rsidP="00633F19">
      <w:pPr>
        <w:pStyle w:val="Nagwek2"/>
      </w:pPr>
    </w:p>
    <w:p w:rsidR="00F43682" w:rsidRPr="00716939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716939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sz w:val="22"/>
        </w:rPr>
      </w:pPr>
    </w:p>
    <w:p w:rsidR="00F43682" w:rsidRPr="00716939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Pr="00716939" w:rsidRDefault="006D4231"/>
    <w:sectPr w:rsidR="006D4231" w:rsidRPr="00716939" w:rsidSect="006D4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3F" w:rsidRDefault="00970E3F" w:rsidP="00E53195">
      <w:pPr>
        <w:spacing w:after="0" w:line="240" w:lineRule="auto"/>
      </w:pPr>
      <w:r>
        <w:separator/>
      </w:r>
    </w:p>
  </w:endnote>
  <w:endnote w:type="continuationSeparator" w:id="0">
    <w:p w:rsidR="00970E3F" w:rsidRDefault="00970E3F" w:rsidP="00E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3F" w:rsidRDefault="00970E3F" w:rsidP="00E53195">
      <w:pPr>
        <w:spacing w:after="0" w:line="240" w:lineRule="auto"/>
      </w:pPr>
      <w:r>
        <w:separator/>
      </w:r>
    </w:p>
  </w:footnote>
  <w:footnote w:type="continuationSeparator" w:id="0">
    <w:p w:rsidR="00970E3F" w:rsidRDefault="00970E3F" w:rsidP="00E5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195" w:rsidRPr="00716939" w:rsidRDefault="00E53195">
    <w:pPr>
      <w:pStyle w:val="Nagwek"/>
      <w:rPr>
        <w:rFonts w:asciiTheme="minorHAnsi" w:hAnsiTheme="minorHAnsi" w:cstheme="minorHAnsi"/>
        <w:sz w:val="18"/>
        <w:szCs w:val="18"/>
      </w:rPr>
    </w:pPr>
    <w:r w:rsidRPr="00716939">
      <w:rPr>
        <w:rFonts w:asciiTheme="minorHAnsi" w:hAnsiTheme="minorHAnsi" w:cstheme="minorHAnsi"/>
        <w:sz w:val="18"/>
        <w:szCs w:val="18"/>
      </w:rPr>
      <w:t>WCPIT/EA/381-</w:t>
    </w:r>
    <w:r w:rsidR="00913277" w:rsidRPr="00716939">
      <w:rPr>
        <w:rFonts w:asciiTheme="minorHAnsi" w:hAnsiTheme="minorHAnsi" w:cstheme="minorHAnsi"/>
        <w:sz w:val="18"/>
        <w:szCs w:val="18"/>
      </w:rPr>
      <w:t>5</w:t>
    </w:r>
    <w:r w:rsidR="00716939" w:rsidRPr="00716939">
      <w:rPr>
        <w:rFonts w:asciiTheme="minorHAnsi" w:hAnsiTheme="minorHAnsi" w:cstheme="minorHAnsi"/>
        <w:sz w:val="18"/>
        <w:szCs w:val="18"/>
      </w:rPr>
      <w:t>1/202</w:t>
    </w:r>
    <w:r w:rsidR="00716939">
      <w:rPr>
        <w:rFonts w:asciiTheme="minorHAnsi" w:hAnsiTheme="minorHAnsi" w:cstheme="minorHAnsi"/>
        <w:sz w:val="18"/>
        <w:szCs w:val="18"/>
      </w:rPr>
      <w:t>4</w:t>
    </w:r>
  </w:p>
  <w:p w:rsidR="00E53195" w:rsidRDefault="00E531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82"/>
    <w:rsid w:val="00012DAC"/>
    <w:rsid w:val="00017C85"/>
    <w:rsid w:val="000371D3"/>
    <w:rsid w:val="000877D1"/>
    <w:rsid w:val="000C3C66"/>
    <w:rsid w:val="000F17CC"/>
    <w:rsid w:val="00175287"/>
    <w:rsid w:val="001E7AC5"/>
    <w:rsid w:val="001F03AF"/>
    <w:rsid w:val="002637BD"/>
    <w:rsid w:val="00284DCF"/>
    <w:rsid w:val="002A64C4"/>
    <w:rsid w:val="002B2691"/>
    <w:rsid w:val="002B2D1C"/>
    <w:rsid w:val="002C1020"/>
    <w:rsid w:val="002E1A47"/>
    <w:rsid w:val="002E3986"/>
    <w:rsid w:val="00331B9C"/>
    <w:rsid w:val="003B09D4"/>
    <w:rsid w:val="003B5174"/>
    <w:rsid w:val="003C5D98"/>
    <w:rsid w:val="00401DAB"/>
    <w:rsid w:val="00415356"/>
    <w:rsid w:val="00456B61"/>
    <w:rsid w:val="004C6E1C"/>
    <w:rsid w:val="004D2AFF"/>
    <w:rsid w:val="004E3FFB"/>
    <w:rsid w:val="004E43DE"/>
    <w:rsid w:val="004F47D9"/>
    <w:rsid w:val="005157BB"/>
    <w:rsid w:val="00544D57"/>
    <w:rsid w:val="00562F6C"/>
    <w:rsid w:val="005632CB"/>
    <w:rsid w:val="005E5B11"/>
    <w:rsid w:val="00633F19"/>
    <w:rsid w:val="006B44C4"/>
    <w:rsid w:val="006D4231"/>
    <w:rsid w:val="00716939"/>
    <w:rsid w:val="007368E0"/>
    <w:rsid w:val="00806DF6"/>
    <w:rsid w:val="008761B9"/>
    <w:rsid w:val="00912310"/>
    <w:rsid w:val="00913277"/>
    <w:rsid w:val="00913B13"/>
    <w:rsid w:val="0093798E"/>
    <w:rsid w:val="00960270"/>
    <w:rsid w:val="00970E3F"/>
    <w:rsid w:val="009A6A0D"/>
    <w:rsid w:val="009B7889"/>
    <w:rsid w:val="009F7B2A"/>
    <w:rsid w:val="00AA6FD3"/>
    <w:rsid w:val="00AB02B3"/>
    <w:rsid w:val="00AC23B1"/>
    <w:rsid w:val="00AD536B"/>
    <w:rsid w:val="00B240C7"/>
    <w:rsid w:val="00B614DC"/>
    <w:rsid w:val="00B72256"/>
    <w:rsid w:val="00B758F0"/>
    <w:rsid w:val="00B770E1"/>
    <w:rsid w:val="00C10DD6"/>
    <w:rsid w:val="00C41144"/>
    <w:rsid w:val="00D10FBC"/>
    <w:rsid w:val="00D66EEB"/>
    <w:rsid w:val="00D73071"/>
    <w:rsid w:val="00D73FA7"/>
    <w:rsid w:val="00D80D57"/>
    <w:rsid w:val="00DB2699"/>
    <w:rsid w:val="00E0456E"/>
    <w:rsid w:val="00E53195"/>
    <w:rsid w:val="00EF240B"/>
    <w:rsid w:val="00F43682"/>
    <w:rsid w:val="00F74BB1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Buksa</cp:lastModifiedBy>
  <cp:revision>2</cp:revision>
  <dcterms:created xsi:type="dcterms:W3CDTF">2024-07-15T10:28:00Z</dcterms:created>
  <dcterms:modified xsi:type="dcterms:W3CDTF">2024-07-15T10:28:00Z</dcterms:modified>
</cp:coreProperties>
</file>