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297F3B">
        <w:rPr>
          <w:sz w:val="20"/>
          <w:szCs w:val="20"/>
        </w:rPr>
        <w:t>81-</w:t>
      </w:r>
      <w:r w:rsidR="00E36766">
        <w:rPr>
          <w:sz w:val="20"/>
          <w:szCs w:val="20"/>
        </w:rPr>
        <w:t>59</w:t>
      </w:r>
      <w:r w:rsidR="000B1878">
        <w:rPr>
          <w:sz w:val="20"/>
          <w:szCs w:val="20"/>
        </w:rPr>
        <w:t>/2024</w:t>
      </w:r>
      <w:r w:rsidR="000B1878">
        <w:rPr>
          <w:sz w:val="20"/>
          <w:szCs w:val="20"/>
        </w:rPr>
        <w:tab/>
      </w:r>
      <w:r w:rsidR="000B1878">
        <w:rPr>
          <w:sz w:val="20"/>
          <w:szCs w:val="20"/>
        </w:rPr>
        <w:tab/>
        <w:t>Poznań, 2024-08- 21</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B11F8A" w:rsidRPr="00486797" w:rsidRDefault="00B11F8A" w:rsidP="00B11F8A">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345492" w:rsidRPr="00345492">
        <w:rPr>
          <w:rFonts w:asciiTheme="minorHAnsi" w:hAnsiTheme="minorHAnsi" w:cstheme="minorHAnsi"/>
          <w:b/>
          <w:sz w:val="20"/>
          <w:szCs w:val="20"/>
        </w:rPr>
        <w:t xml:space="preserve">Zakup procesorów tkankowych oraz </w:t>
      </w:r>
      <w:proofErr w:type="spellStart"/>
      <w:r w:rsidR="00345492" w:rsidRPr="00345492">
        <w:rPr>
          <w:rFonts w:asciiTheme="minorHAnsi" w:hAnsiTheme="minorHAnsi" w:cstheme="minorHAnsi"/>
          <w:b/>
          <w:sz w:val="20"/>
          <w:szCs w:val="20"/>
        </w:rPr>
        <w:t>zatapiarki</w:t>
      </w:r>
      <w:proofErr w:type="spellEnd"/>
      <w:r w:rsidR="00345492" w:rsidRPr="00345492">
        <w:rPr>
          <w:rFonts w:asciiTheme="minorHAnsi" w:hAnsiTheme="minorHAnsi" w:cstheme="minorHAnsi"/>
          <w:b/>
          <w:sz w:val="20"/>
          <w:szCs w:val="20"/>
        </w:rPr>
        <w:t xml:space="preserve"> wraz z ich zainstalowaniem i uruchomieniem</w:t>
      </w:r>
      <w:r w:rsidRPr="00486797">
        <w:rPr>
          <w:rFonts w:asciiTheme="minorHAnsi" w:hAnsiTheme="minorHAnsi" w:cstheme="minorHAnsi"/>
          <w:b/>
          <w:bCs/>
          <w:sz w:val="20"/>
          <w:szCs w:val="20"/>
        </w:rPr>
        <w:t xml:space="preserve">. </w:t>
      </w:r>
    </w:p>
    <w:p w:rsidR="00B11F8A" w:rsidRDefault="00B11F8A" w:rsidP="00B11F8A">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2A74CC" w:rsidRPr="002A74CC" w:rsidRDefault="002A74CC" w:rsidP="002A74CC">
      <w:pPr>
        <w:spacing w:after="0" w:line="240" w:lineRule="auto"/>
        <w:jc w:val="center"/>
        <w:rPr>
          <w:rFonts w:cs="Calibri"/>
          <w:color w:val="000000" w:themeColor="text1"/>
          <w:u w:val="single"/>
        </w:rPr>
      </w:pPr>
      <w:r>
        <w:rPr>
          <w:rFonts w:cs="Calibri"/>
          <w:color w:val="000000" w:themeColor="text1"/>
          <w:highlight w:val="cyan"/>
        </w:rPr>
        <w:t>PYTANIA</w:t>
      </w:r>
      <w:r w:rsidRPr="002A74CC">
        <w:rPr>
          <w:rFonts w:cs="Calibri"/>
          <w:color w:val="000000" w:themeColor="text1"/>
          <w:highlight w:val="cyan"/>
        </w:rPr>
        <w:t xml:space="preserve"> ZESTAW nr 1:</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 – Załącznik nr 1 do SWZ, pakiet nr 1, pozycja 1, Lp. 3</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o wyrażenie zgody na zaproponowanie procesora działającego w technologii próżniowo-ciśnieniowej.</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2 – Załącznik nr 1 do SWZ</w:t>
      </w:r>
      <w:r>
        <w:rPr>
          <w:rFonts w:eastAsia="Times New Roman" w:cs="Calibri"/>
          <w:sz w:val="20"/>
          <w:szCs w:val="20"/>
          <w:lang w:eastAsia="pl-PL"/>
        </w:rPr>
        <w:t>, pakiet nr 1, pozycja 1, Lp. 5</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o wyrażenie zgody na zaproponowanie procesora w którym butle odczynnikowe napełniane są poprzez przelewanie zawartości z oryginalnych opakowań. Możliwość całkowitego wyjęcia wszystkich butli odczynnikowych z procesora pozwala na łatwe ich napełnienie poza urządzeniem.</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3– Załącznik nr 1 do SWZ</w:t>
      </w:r>
      <w:r>
        <w:rPr>
          <w:rFonts w:eastAsia="Times New Roman" w:cs="Calibri"/>
          <w:sz w:val="20"/>
          <w:szCs w:val="20"/>
          <w:lang w:eastAsia="pl-PL"/>
        </w:rPr>
        <w:t>, pakiet nr 1, pozycja 1, Lp. 8</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wyrażenie zgody na zaproponowanie procesora tkankowego z funkcją mieszania odczynników realizowaną poprzez częściowe odprowadzenie odczynnika z komory reakcyjnej a następnie jego wpuszczenie z powrotem co wywołuje efekt mieszania odczynników i równomiernego rozkładu jego stężenia w całej retorcie.</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4– Załącznik nr 1 do SWZ,</w:t>
      </w:r>
      <w:r>
        <w:rPr>
          <w:rFonts w:eastAsia="Times New Roman" w:cs="Calibri"/>
          <w:sz w:val="20"/>
          <w:szCs w:val="20"/>
          <w:lang w:eastAsia="pl-PL"/>
        </w:rPr>
        <w:t xml:space="preserve"> pakiet nr 1, pozycja 1, Lp. 13</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wyrażenie zgody na zaproponowanie procesora tkankowego bez możliwości wymiany odczynników w trakcie trwania procesu.</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5 – Załącznik nr 1 do SWZ,</w:t>
      </w:r>
      <w:r>
        <w:rPr>
          <w:rFonts w:eastAsia="Times New Roman" w:cs="Calibri"/>
          <w:sz w:val="20"/>
          <w:szCs w:val="20"/>
          <w:lang w:eastAsia="pl-PL"/>
        </w:rPr>
        <w:t xml:space="preserve"> pakiet nr 1, pozycja 1, Lp. 16</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wyrażenie zgody na zaproponowanie procesora tkankowego z funkcją kontroli jakości odczynników poprzez zliczanie ilości przeprowadzonych materiałów tkankowych, dni pracy dla danego odczynnika oraz cykli pracy.</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6 – Załącznik nr 1 do SWZ</w:t>
      </w:r>
      <w:r>
        <w:rPr>
          <w:rFonts w:eastAsia="Times New Roman" w:cs="Calibri"/>
          <w:sz w:val="20"/>
          <w:szCs w:val="20"/>
          <w:lang w:eastAsia="pl-PL"/>
        </w:rPr>
        <w:t>, pakiet nr 2, pozycja 1, Lp. 3</w:t>
      </w:r>
    </w:p>
    <w:p w:rsid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o wyrażenie zgody na zaproponowanie procesora działającego w technologii próżniowo-ciśnieniowej.</w:t>
      </w:r>
    </w:p>
    <w:p w:rsid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7 – Załącznik nr 1 do SWZ</w:t>
      </w:r>
      <w:r>
        <w:rPr>
          <w:rFonts w:eastAsia="Times New Roman" w:cs="Calibri"/>
          <w:sz w:val="20"/>
          <w:szCs w:val="20"/>
          <w:lang w:eastAsia="pl-PL"/>
        </w:rPr>
        <w:t>, pakiet nr 2, pozycja 1, Lp. 5</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o wyrażenie zgody na zaproponowanie procesora w którym butle odczynnikowe napełniane są poprzez przelewanie zawartości z oryginalnych opakowań. Możliwość całkowitego wyjęcia wszystkich butli odczynnikowych z procesora pozwala na łatwe ich napełnienie poza urządzeniem.</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8 – Załącznik nr 1 do SWZ</w:t>
      </w:r>
      <w:r>
        <w:rPr>
          <w:rFonts w:eastAsia="Times New Roman" w:cs="Calibri"/>
          <w:sz w:val="20"/>
          <w:szCs w:val="20"/>
          <w:lang w:eastAsia="pl-PL"/>
        </w:rPr>
        <w:t>, pakiet nr 2, pozycja 1, Lp. 8</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wyrażenie zgody na zaproponowanie procesora tkankowego z funkcją mieszania odczynników realizowaną poprzez częściowe odprowadzenie odczynnika z komory reakcyjnej a następnie jego wpuszczenie z powrotem co wywołuje efekt mieszania odczynników i równomiernego rozkładu jego stężenia w całej retorcie.</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9 – Załącznik nr 1 do SWZ,</w:t>
      </w:r>
      <w:r>
        <w:rPr>
          <w:rFonts w:eastAsia="Times New Roman" w:cs="Calibri"/>
          <w:sz w:val="20"/>
          <w:szCs w:val="20"/>
          <w:lang w:eastAsia="pl-PL"/>
        </w:rPr>
        <w:t xml:space="preserve"> pakiet nr 2, pozycja 1, Lp. 13</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wyrażenie zgody na zaproponowanie procesora tkankowego bez możliwości wymiany odczynników w trakcie trwania procesu.</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10 – Załącznik nr 1 do SWZ,</w:t>
      </w:r>
      <w:r>
        <w:rPr>
          <w:rFonts w:eastAsia="Times New Roman" w:cs="Calibri"/>
          <w:sz w:val="20"/>
          <w:szCs w:val="20"/>
          <w:lang w:eastAsia="pl-PL"/>
        </w:rPr>
        <w:t xml:space="preserve"> pakiet nr 2, pozycja 1, Lp. 16</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Zwracamy się do Zamawiającego z uprzejmą prośbą wyrażenie zgody na zaproponowanie procesora tkankowego z funkcją kontroli jakości odczynników poprzez zliczanie ilości przeprowadzonych materiałów tkankowych, dni pracy dla danego odczynnika oraz cykli pracy.</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11 – Załącznik nr 1 do SWZ,</w:t>
      </w:r>
      <w:r>
        <w:rPr>
          <w:rFonts w:eastAsia="Times New Roman" w:cs="Calibri"/>
          <w:sz w:val="20"/>
          <w:szCs w:val="20"/>
          <w:lang w:eastAsia="pl-PL"/>
        </w:rPr>
        <w:t xml:space="preserve"> pakiet nr 2, pozycja 2, Lp. 11</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 xml:space="preserve">Zwracamy się z uprzejmą prośbą do Zamawiającego o wyrażenie zgody na zaproponowanie </w:t>
      </w:r>
      <w:proofErr w:type="spellStart"/>
      <w:r w:rsidRPr="00693706">
        <w:rPr>
          <w:rFonts w:eastAsia="Times New Roman" w:cs="Calibri"/>
          <w:sz w:val="20"/>
          <w:szCs w:val="20"/>
          <w:lang w:eastAsia="pl-PL"/>
        </w:rPr>
        <w:t>zatapiarki</w:t>
      </w:r>
      <w:proofErr w:type="spellEnd"/>
      <w:r w:rsidRPr="00693706">
        <w:rPr>
          <w:rFonts w:eastAsia="Times New Roman" w:cs="Calibri"/>
          <w:sz w:val="20"/>
          <w:szCs w:val="20"/>
          <w:lang w:eastAsia="pl-PL"/>
        </w:rPr>
        <w:t xml:space="preserve"> tkankowej wyposażonej w oświetlenie LED o stałym </w:t>
      </w:r>
      <w:proofErr w:type="spellStart"/>
      <w:r w:rsidRPr="00693706">
        <w:rPr>
          <w:rFonts w:eastAsia="Times New Roman" w:cs="Calibri"/>
          <w:sz w:val="20"/>
          <w:szCs w:val="20"/>
          <w:lang w:eastAsia="pl-PL"/>
        </w:rPr>
        <w:t>zwalidowanym</w:t>
      </w:r>
      <w:proofErr w:type="spellEnd"/>
      <w:r w:rsidRPr="00693706">
        <w:rPr>
          <w:rFonts w:eastAsia="Times New Roman" w:cs="Calibri"/>
          <w:sz w:val="20"/>
          <w:szCs w:val="20"/>
          <w:lang w:eastAsia="pl-PL"/>
        </w:rPr>
        <w:t xml:space="preserve"> natężeniu światła z możliwością regulacji kąta jego padania.</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12 – Załącznik nr 1 do SWZ,</w:t>
      </w:r>
      <w:r>
        <w:rPr>
          <w:rFonts w:eastAsia="Times New Roman" w:cs="Calibri"/>
          <w:sz w:val="20"/>
          <w:szCs w:val="20"/>
          <w:lang w:eastAsia="pl-PL"/>
        </w:rPr>
        <w:t xml:space="preserve"> pakiet nr 2, pozycja 2, Lp. 14</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 xml:space="preserve">Zwracamy się z uprzejmą prośbą do Zamawiającego o wyrażenie zgody na zaproponowanie urządzenia wyposażonego w punkt schładzania o temperaturze -5oC. Temperatury dodatnie dla punktu schładzania bywają niewystarczające dla właściwego </w:t>
      </w:r>
      <w:proofErr w:type="spellStart"/>
      <w:r w:rsidRPr="00693706">
        <w:rPr>
          <w:rFonts w:eastAsia="Times New Roman" w:cs="Calibri"/>
          <w:sz w:val="20"/>
          <w:szCs w:val="20"/>
          <w:lang w:eastAsia="pl-PL"/>
        </w:rPr>
        <w:t>upozycjonowania</w:t>
      </w:r>
      <w:proofErr w:type="spellEnd"/>
      <w:r w:rsidRPr="00693706">
        <w:rPr>
          <w:rFonts w:eastAsia="Times New Roman" w:cs="Calibri"/>
          <w:sz w:val="20"/>
          <w:szCs w:val="20"/>
          <w:lang w:eastAsia="pl-PL"/>
        </w:rPr>
        <w:t xml:space="preserve"> materiału tkankowego w foremce. </w:t>
      </w:r>
    </w:p>
    <w:p w:rsidR="00693706" w:rsidRDefault="00693706" w:rsidP="00693706">
      <w:pPr>
        <w:spacing w:after="0" w:line="240" w:lineRule="auto"/>
        <w:jc w:val="both"/>
        <w:rPr>
          <w:rFonts w:eastAsia="Times New Roman" w:cs="Calibri"/>
          <w:sz w:val="20"/>
          <w:szCs w:val="20"/>
          <w:lang w:eastAsia="pl-PL"/>
        </w:rPr>
      </w:pPr>
    </w:p>
    <w:p w:rsidR="0055488B" w:rsidRDefault="0055488B" w:rsidP="0055488B">
      <w:pPr>
        <w:spacing w:after="0" w:line="240" w:lineRule="auto"/>
        <w:jc w:val="both"/>
        <w:rPr>
          <w:rFonts w:asciiTheme="minorHAnsi" w:hAnsiTheme="minorHAnsi" w:cstheme="minorHAnsi"/>
        </w:rPr>
      </w:pPr>
      <w:r>
        <w:rPr>
          <w:rFonts w:asciiTheme="minorHAnsi" w:hAnsiTheme="minorHAnsi" w:cstheme="minorHAnsi"/>
          <w:highlight w:val="cyan"/>
        </w:rPr>
        <w:t>Odpowiedź</w:t>
      </w:r>
      <w:r>
        <w:rPr>
          <w:rFonts w:asciiTheme="minorHAnsi" w:hAnsiTheme="minorHAnsi" w:cstheme="minorHAnsi"/>
        </w:rPr>
        <w:t>:</w:t>
      </w:r>
    </w:p>
    <w:p w:rsidR="0055488B" w:rsidRDefault="002725B2" w:rsidP="0055488B">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Ad 1-11</w:t>
      </w:r>
      <w:r w:rsidR="0055488B">
        <w:rPr>
          <w:rFonts w:asciiTheme="minorHAnsi" w:hAnsiTheme="minorHAnsi" w:cstheme="minorHAnsi"/>
          <w:shd w:val="clear" w:color="auto" w:fill="FFFFFF"/>
        </w:rPr>
        <w:t xml:space="preserve"> Zam</w:t>
      </w:r>
      <w:r>
        <w:rPr>
          <w:rFonts w:asciiTheme="minorHAnsi" w:hAnsiTheme="minorHAnsi" w:cstheme="minorHAnsi"/>
          <w:shd w:val="clear" w:color="auto" w:fill="FFFFFF"/>
        </w:rPr>
        <w:t>awiający pozostawia zapisy SWZ</w:t>
      </w:r>
      <w:r w:rsidR="0055488B">
        <w:rPr>
          <w:rFonts w:asciiTheme="minorHAnsi" w:hAnsiTheme="minorHAnsi" w:cstheme="minorHAnsi"/>
          <w:shd w:val="clear" w:color="auto" w:fill="FFFFFF"/>
        </w:rPr>
        <w:t xml:space="preserve"> bez zmian.</w:t>
      </w:r>
    </w:p>
    <w:p w:rsidR="002725B2" w:rsidRDefault="002725B2" w:rsidP="0055488B">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 xml:space="preserve">Ad 12: </w:t>
      </w:r>
      <w:r w:rsidRPr="002725B2">
        <w:rPr>
          <w:rFonts w:asciiTheme="minorHAnsi" w:hAnsiTheme="minorHAnsi" w:cstheme="minorHAnsi"/>
          <w:shd w:val="clear" w:color="auto" w:fill="FFFFFF"/>
        </w:rPr>
        <w:t xml:space="preserve">Zamawiającego </w:t>
      </w:r>
      <w:r>
        <w:rPr>
          <w:rFonts w:asciiTheme="minorHAnsi" w:hAnsiTheme="minorHAnsi" w:cstheme="minorHAnsi"/>
          <w:shd w:val="clear" w:color="auto" w:fill="FFFFFF"/>
        </w:rPr>
        <w:t>dopuszcza urządzenie</w:t>
      </w:r>
      <w:r w:rsidRPr="002725B2">
        <w:rPr>
          <w:rFonts w:asciiTheme="minorHAnsi" w:hAnsiTheme="minorHAnsi" w:cstheme="minorHAnsi"/>
          <w:shd w:val="clear" w:color="auto" w:fill="FFFFFF"/>
        </w:rPr>
        <w:t xml:space="preserve"> wyposażonego w pu</w:t>
      </w:r>
      <w:r>
        <w:rPr>
          <w:rFonts w:asciiTheme="minorHAnsi" w:hAnsiTheme="minorHAnsi" w:cstheme="minorHAnsi"/>
          <w:shd w:val="clear" w:color="auto" w:fill="FFFFFF"/>
        </w:rPr>
        <w:t xml:space="preserve">nkt schładzania o temperaturze </w:t>
      </w:r>
    </w:p>
    <w:p w:rsidR="002725B2" w:rsidRDefault="002725B2" w:rsidP="0055488B">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-5</w:t>
      </w:r>
      <w:r>
        <w:rPr>
          <w:rFonts w:asciiTheme="minorHAnsi" w:hAnsiTheme="minorHAnsi" w:cstheme="minorHAnsi"/>
          <w:shd w:val="clear" w:color="auto" w:fill="FFFFFF"/>
          <w:vertAlign w:val="superscript"/>
        </w:rPr>
        <w:t>o</w:t>
      </w:r>
      <w:r w:rsidRPr="002725B2">
        <w:rPr>
          <w:rFonts w:asciiTheme="minorHAnsi" w:hAnsiTheme="minorHAnsi" w:cstheme="minorHAnsi"/>
          <w:shd w:val="clear" w:color="auto" w:fill="FFFFFF"/>
        </w:rPr>
        <w:t>C</w:t>
      </w:r>
      <w:r w:rsidR="004B4BBD">
        <w:rPr>
          <w:rFonts w:asciiTheme="minorHAnsi" w:hAnsiTheme="minorHAnsi" w:cstheme="minorHAnsi"/>
          <w:shd w:val="clear" w:color="auto" w:fill="FFFFFF"/>
        </w:rPr>
        <w:t>.</w:t>
      </w:r>
    </w:p>
    <w:p w:rsidR="0055488B" w:rsidRDefault="0055488B" w:rsidP="00693706">
      <w:pPr>
        <w:spacing w:after="0" w:line="240" w:lineRule="auto"/>
        <w:jc w:val="both"/>
        <w:rPr>
          <w:rFonts w:eastAsia="Times New Roman" w:cs="Calibri"/>
          <w:sz w:val="20"/>
          <w:szCs w:val="20"/>
          <w:lang w:eastAsia="pl-PL"/>
        </w:rPr>
      </w:pPr>
    </w:p>
    <w:p w:rsidR="0055488B" w:rsidRPr="002A74CC" w:rsidRDefault="0055488B" w:rsidP="0055488B">
      <w:pPr>
        <w:spacing w:after="0" w:line="240" w:lineRule="auto"/>
        <w:jc w:val="center"/>
        <w:rPr>
          <w:rFonts w:cs="Calibri"/>
          <w:color w:val="000000" w:themeColor="text1"/>
          <w:u w:val="single"/>
        </w:rPr>
      </w:pPr>
      <w:r>
        <w:rPr>
          <w:rFonts w:cs="Calibri"/>
          <w:color w:val="000000" w:themeColor="text1"/>
          <w:highlight w:val="cyan"/>
        </w:rPr>
        <w:t>PYTANIA ZESTAW nr 2</w:t>
      </w:r>
      <w:r w:rsidRPr="002A74CC">
        <w:rPr>
          <w:rFonts w:cs="Calibri"/>
          <w:color w:val="000000" w:themeColor="text1"/>
          <w:highlight w:val="cyan"/>
        </w:rPr>
        <w:t>:</w:t>
      </w:r>
    </w:p>
    <w:p w:rsidR="0055488B" w:rsidRPr="00693706" w:rsidRDefault="0055488B"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13 - Załączn</w:t>
      </w:r>
      <w:r>
        <w:rPr>
          <w:rFonts w:eastAsia="Times New Roman" w:cs="Calibri"/>
          <w:sz w:val="20"/>
          <w:szCs w:val="20"/>
          <w:lang w:eastAsia="pl-PL"/>
        </w:rPr>
        <w:t xml:space="preserve">ik nr 4 do SWZ- projekt umowy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wyrazi zgodę na modyfikację § 2 projektu umowy – zał. 4 do SWZ w</w:t>
      </w:r>
    </w:p>
    <w:p w:rsidR="00693706" w:rsidRPr="00693706" w:rsidRDefault="00693706" w:rsidP="00693706">
      <w:pPr>
        <w:spacing w:after="0" w:line="240" w:lineRule="auto"/>
        <w:jc w:val="both"/>
        <w:rPr>
          <w:rFonts w:eastAsia="Times New Roman" w:cs="Calibri"/>
          <w:sz w:val="20"/>
          <w:szCs w:val="20"/>
          <w:lang w:eastAsia="pl-PL"/>
        </w:rPr>
      </w:pPr>
      <w:r>
        <w:rPr>
          <w:rFonts w:eastAsia="Times New Roman" w:cs="Calibri"/>
          <w:sz w:val="20"/>
          <w:szCs w:val="20"/>
          <w:lang w:eastAsia="pl-PL"/>
        </w:rPr>
        <w:t xml:space="preserve">następujący sposób: </w:t>
      </w:r>
    </w:p>
    <w:p w:rsid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8. Reklamacje Zamawiającego będą załatwiane przez Wykonawcę niezwłocznie, nie później jednak niż w ciągu 3 dni roboczych od daty otrzymania zgłoszenia o wadzie.</w:t>
      </w:r>
    </w:p>
    <w:p w:rsid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14  - Załączn</w:t>
      </w:r>
      <w:r>
        <w:rPr>
          <w:rFonts w:eastAsia="Times New Roman" w:cs="Calibri"/>
          <w:sz w:val="20"/>
          <w:szCs w:val="20"/>
          <w:lang w:eastAsia="pl-PL"/>
        </w:rPr>
        <w:t xml:space="preserve">ik nr 4 do SWZ- projekt umowy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wyrazi zgodę na modyfikację § 4 projektu umowy – zał. 4 do SWZ w</w:t>
      </w:r>
    </w:p>
    <w:p w:rsidR="00693706" w:rsidRPr="00693706" w:rsidRDefault="00693706" w:rsidP="00693706">
      <w:pPr>
        <w:spacing w:after="0" w:line="240" w:lineRule="auto"/>
        <w:jc w:val="both"/>
        <w:rPr>
          <w:rFonts w:eastAsia="Times New Roman" w:cs="Calibri"/>
          <w:sz w:val="20"/>
          <w:szCs w:val="20"/>
          <w:lang w:eastAsia="pl-PL"/>
        </w:rPr>
      </w:pPr>
      <w:r>
        <w:rPr>
          <w:rFonts w:eastAsia="Times New Roman" w:cs="Calibri"/>
          <w:sz w:val="20"/>
          <w:szCs w:val="20"/>
          <w:lang w:eastAsia="pl-PL"/>
        </w:rPr>
        <w:t xml:space="preserve">następujący sposób: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3. W przypadku awarii, Wykonawca przystąpi do naprawy w terminie 3 dni  od zgłoszenia awarii. Zgłoszenie awarii przez Zamawiającego nastąpi pisemnie  lub e-mailem.</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15  -Załączn</w:t>
      </w:r>
      <w:r>
        <w:rPr>
          <w:rFonts w:eastAsia="Times New Roman" w:cs="Calibri"/>
          <w:sz w:val="20"/>
          <w:szCs w:val="20"/>
          <w:lang w:eastAsia="pl-PL"/>
        </w:rPr>
        <w:t xml:space="preserve">ik nr 4 do SWZ- projekt umowy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wyrazi zgodę na modyfikację § 4 projektu umowy – zał. 4 do SWZ w</w:t>
      </w:r>
    </w:p>
    <w:p w:rsidR="00693706" w:rsidRPr="00693706" w:rsidRDefault="00693706" w:rsidP="00693706">
      <w:pPr>
        <w:spacing w:after="0" w:line="240" w:lineRule="auto"/>
        <w:jc w:val="both"/>
        <w:rPr>
          <w:rFonts w:eastAsia="Times New Roman" w:cs="Calibri"/>
          <w:sz w:val="20"/>
          <w:szCs w:val="20"/>
          <w:lang w:eastAsia="pl-PL"/>
        </w:rPr>
      </w:pPr>
      <w:r>
        <w:rPr>
          <w:rFonts w:eastAsia="Times New Roman" w:cs="Calibri"/>
          <w:sz w:val="20"/>
          <w:szCs w:val="20"/>
          <w:lang w:eastAsia="pl-PL"/>
        </w:rPr>
        <w:t xml:space="preserve">następujący sposób: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lastRenderedPageBreak/>
        <w:t>Czy z uwagi na fakt, iż Zamawiający zamawia produkt robiony pod niego na wymiar zgadza się na zrezygnowanie z urządzenia zastępczego, gdyby aktualnie Wykonawca nie posiadał na magazynie produktu o identycznych wymiarach/ parametrach, ponieważ może okazać się, iż produkt tylko o wymiarach podanych przez Zamawiającego nie rodzi problemów pod kątem instalacji</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16 –Załącznik  nr 4 do SWZ- projekt umowy</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wyrazi zgodę na modyfikację § 6- załącznik nr 4 do SWZ w taki sposób, aby wysokość kary umownej była naliczana na podstawie wartości netto, a nie brutto?</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17 - Załączn</w:t>
      </w:r>
      <w:r>
        <w:rPr>
          <w:rFonts w:eastAsia="Times New Roman" w:cs="Calibri"/>
          <w:sz w:val="20"/>
          <w:szCs w:val="20"/>
          <w:lang w:eastAsia="pl-PL"/>
        </w:rPr>
        <w:t xml:space="preserve">ik nr 4 do SWZ- projekt umowy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wyrazi zgodę na modyfikację § 6 projektu umowy – zał. 4 do SWZ w</w:t>
      </w:r>
    </w:p>
    <w:p w:rsidR="00693706" w:rsidRPr="00693706" w:rsidRDefault="00693706" w:rsidP="00693706">
      <w:pPr>
        <w:spacing w:after="0" w:line="240" w:lineRule="auto"/>
        <w:jc w:val="both"/>
        <w:rPr>
          <w:rFonts w:eastAsia="Times New Roman" w:cs="Calibri"/>
          <w:sz w:val="20"/>
          <w:szCs w:val="20"/>
          <w:lang w:eastAsia="pl-PL"/>
        </w:rPr>
      </w:pPr>
      <w:r>
        <w:rPr>
          <w:rFonts w:eastAsia="Times New Roman" w:cs="Calibri"/>
          <w:sz w:val="20"/>
          <w:szCs w:val="20"/>
          <w:lang w:eastAsia="pl-PL"/>
        </w:rPr>
        <w:t xml:space="preserve">następujący sposób: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1. Wykonawca jest zobowiązany do zapłaty kar umownych:</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1) za zwłokę w wykonaniu czynności określonych w § 1 ust. 1 w wysokości 0,4 % wartości umowy brutto - za każdy dzień,</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2) za zwłokę w czynnościach określonych w § 2 ust. 8, § 4 ust. 2, 3, 4, 6, 7 i 8 w wysokości 0,1 % wartości umowy brutto - za każdy dzień,</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 xml:space="preserve">3) za niewykonanie obowiązku określonego w § 4 ust. 11 w wysokości 0,1 % wartości umowy brutto za każde zdarzenie,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4) w przypadku rozwiązania umowy lub odstąpienia od umowy przez którąkolwiek ze stron z przyczyn leżących po stronie Wykonawcy – w wysokości 9 % wartości umowy brutto</w:t>
      </w:r>
    </w:p>
    <w:p w:rsidR="00693706" w:rsidRP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18 - Załączn</w:t>
      </w:r>
      <w:r>
        <w:rPr>
          <w:rFonts w:eastAsia="Times New Roman" w:cs="Calibri"/>
          <w:sz w:val="20"/>
          <w:szCs w:val="20"/>
          <w:lang w:eastAsia="pl-PL"/>
        </w:rPr>
        <w:t xml:space="preserve">ik nr 4 do SWZ- projekt umowy  </w:t>
      </w:r>
    </w:p>
    <w:p w:rsid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wyrazi zgodę na modyfikację § 6- załącznik nr 4 do SWZ w taki sposób, aby kary umowne były naliczane za zwłokę w dostawie towaru od kwoty niezrealizowanej lub niewłaściwie, nieterminowo zrealizowanej wartości umowy, a nie całkowitej kwoty zamówienia. Uważamy za niesprawiedliwe nałożenie kary na Wykonawcę za już zrealizowaną terminowo część umowy</w:t>
      </w:r>
    </w:p>
    <w:p w:rsidR="00693706" w:rsidRDefault="00693706" w:rsidP="00693706">
      <w:pPr>
        <w:spacing w:after="0" w:line="240" w:lineRule="auto"/>
        <w:jc w:val="both"/>
        <w:rPr>
          <w:rFonts w:eastAsia="Times New Roman" w:cs="Calibri"/>
          <w:sz w:val="20"/>
          <w:szCs w:val="20"/>
          <w:lang w:eastAsia="pl-PL"/>
        </w:rPr>
      </w:pP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Pytanie nr 19 - Załącznik nr</w:t>
      </w:r>
      <w:r>
        <w:rPr>
          <w:rFonts w:eastAsia="Times New Roman" w:cs="Calibri"/>
          <w:sz w:val="20"/>
          <w:szCs w:val="20"/>
          <w:lang w:eastAsia="pl-PL"/>
        </w:rPr>
        <w:t xml:space="preserve"> 4 do SWZ- projekt umowy- § 4 </w:t>
      </w:r>
    </w:p>
    <w:p w:rsidR="00693706" w:rsidRP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Czy Zamawiający potwierdza, że gwarancji nie podlegają materiały eksploatacyjne takie jak np. filtry węglowe?</w:t>
      </w:r>
    </w:p>
    <w:p w:rsidR="00693706" w:rsidRDefault="00693706" w:rsidP="00693706">
      <w:pPr>
        <w:spacing w:after="0" w:line="240" w:lineRule="auto"/>
        <w:jc w:val="both"/>
        <w:rPr>
          <w:rFonts w:eastAsia="Times New Roman" w:cs="Calibri"/>
          <w:sz w:val="20"/>
          <w:szCs w:val="20"/>
          <w:lang w:eastAsia="pl-PL"/>
        </w:rPr>
      </w:pPr>
      <w:r w:rsidRPr="00693706">
        <w:rPr>
          <w:rFonts w:eastAsia="Times New Roman" w:cs="Calibri"/>
          <w:sz w:val="20"/>
          <w:szCs w:val="20"/>
          <w:lang w:eastAsia="pl-PL"/>
        </w:rPr>
        <w:t xml:space="preserve">Oczekiwanie gwarancji bez </w:t>
      </w:r>
      <w:proofErr w:type="spellStart"/>
      <w:r w:rsidRPr="00693706">
        <w:rPr>
          <w:rFonts w:eastAsia="Times New Roman" w:cs="Calibri"/>
          <w:sz w:val="20"/>
          <w:szCs w:val="20"/>
          <w:lang w:eastAsia="pl-PL"/>
        </w:rPr>
        <w:t>wyłączeń</w:t>
      </w:r>
      <w:proofErr w:type="spellEnd"/>
      <w:r w:rsidRPr="00693706">
        <w:rPr>
          <w:rFonts w:eastAsia="Times New Roman" w:cs="Calibri"/>
          <w:sz w:val="20"/>
          <w:szCs w:val="20"/>
          <w:lang w:eastAsia="pl-PL"/>
        </w:rPr>
        <w:t xml:space="preserve"> skutkuje brakiem możliwości rzetelnej kalkulacji oferty. Oferent nie jest w stanie określić ewentualnych kosztów dodatkowych, które mogą się pojawić w czasie eksploatacji.</w:t>
      </w:r>
    </w:p>
    <w:p w:rsidR="002441A5" w:rsidRDefault="002441A5" w:rsidP="0055488B">
      <w:pPr>
        <w:spacing w:after="0" w:line="240" w:lineRule="auto"/>
        <w:jc w:val="both"/>
        <w:rPr>
          <w:rFonts w:asciiTheme="minorHAnsi" w:hAnsiTheme="minorHAnsi" w:cstheme="minorHAnsi"/>
          <w:highlight w:val="cyan"/>
        </w:rPr>
      </w:pPr>
    </w:p>
    <w:p w:rsidR="0055488B" w:rsidRDefault="0055488B" w:rsidP="0055488B">
      <w:pPr>
        <w:spacing w:after="0" w:line="240" w:lineRule="auto"/>
        <w:jc w:val="both"/>
        <w:rPr>
          <w:rFonts w:asciiTheme="minorHAnsi" w:hAnsiTheme="minorHAnsi" w:cstheme="minorHAnsi"/>
        </w:rPr>
      </w:pPr>
      <w:r>
        <w:rPr>
          <w:rFonts w:asciiTheme="minorHAnsi" w:hAnsiTheme="minorHAnsi" w:cstheme="minorHAnsi"/>
          <w:highlight w:val="cyan"/>
        </w:rPr>
        <w:t>Odpowiedź</w:t>
      </w:r>
      <w:r>
        <w:rPr>
          <w:rFonts w:asciiTheme="minorHAnsi" w:hAnsiTheme="minorHAnsi" w:cstheme="minorHAnsi"/>
        </w:rPr>
        <w:t>:</w:t>
      </w:r>
    </w:p>
    <w:p w:rsidR="00E92B21" w:rsidRDefault="0055488B" w:rsidP="0055488B">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Ad 1</w:t>
      </w:r>
      <w:r w:rsidR="009E4BC1">
        <w:rPr>
          <w:rFonts w:asciiTheme="minorHAnsi" w:hAnsiTheme="minorHAnsi" w:cstheme="minorHAnsi"/>
          <w:shd w:val="clear" w:color="auto" w:fill="FFFFFF"/>
        </w:rPr>
        <w:t>3-19</w:t>
      </w:r>
      <w:r>
        <w:rPr>
          <w:rFonts w:asciiTheme="minorHAnsi" w:hAnsiTheme="minorHAnsi" w:cstheme="minorHAnsi"/>
          <w:shd w:val="clear" w:color="auto" w:fill="FFFFFF"/>
        </w:rPr>
        <w:t xml:space="preserve"> Zamawiający pozostawia zapisy umowy bez zmian.</w:t>
      </w:r>
    </w:p>
    <w:p w:rsidR="0055488B" w:rsidRDefault="0055488B" w:rsidP="0055488B">
      <w:pPr>
        <w:spacing w:after="0" w:line="240" w:lineRule="auto"/>
        <w:jc w:val="both"/>
        <w:rPr>
          <w:rFonts w:cs="Tahoma"/>
          <w:b/>
          <w:sz w:val="20"/>
          <w:szCs w:val="20"/>
        </w:rPr>
      </w:pPr>
    </w:p>
    <w:p w:rsidR="006F413F" w:rsidRPr="002A74CC" w:rsidRDefault="006F413F" w:rsidP="006F413F">
      <w:pPr>
        <w:spacing w:after="0" w:line="240" w:lineRule="auto"/>
        <w:jc w:val="center"/>
        <w:rPr>
          <w:rFonts w:cs="Calibri"/>
          <w:color w:val="000000" w:themeColor="text1"/>
          <w:u w:val="single"/>
        </w:rPr>
      </w:pPr>
      <w:r>
        <w:rPr>
          <w:rFonts w:cs="Calibri"/>
          <w:color w:val="000000" w:themeColor="text1"/>
          <w:highlight w:val="cyan"/>
        </w:rPr>
        <w:t>PYTANIA ZESTAW nr 3</w:t>
      </w:r>
      <w:r w:rsidRPr="002A74CC">
        <w:rPr>
          <w:rFonts w:cs="Calibri"/>
          <w:color w:val="000000" w:themeColor="text1"/>
          <w:highlight w:val="cyan"/>
        </w:rPr>
        <w:t>:</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1</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Prosimy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2</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Czy Zamawiający wyrazi zgodę, aby łączna suma kar umownych nie przekroczyła poziomu 20% wartości netto umowy?</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w:t>
      </w:r>
      <w:r w:rsidRPr="00312572">
        <w:rPr>
          <w:rFonts w:eastAsia="Times New Roman" w:cs="Calibri"/>
          <w:sz w:val="20"/>
          <w:szCs w:val="20"/>
          <w:lang w:eastAsia="pl-PL"/>
        </w:rPr>
        <w:lastRenderedPageBreak/>
        <w:t xml:space="preserve">opóźnieniem zobowiązania. Wprowadzenie limitu zgodnie z powyższą propozycją pozwoli uniknąć takiej sytuacji.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Nadto zgodnie z przyjętym przez KIO stanowiskiem: „Nie można akceptować takich mechanizmów, które pozbawią wykonawcy przychodu z tytułu świadczonej usługi. Kara umowna powinna mieć wysokość, która będzie odczuwalna w stopniu dyscyplinującym</w:t>
      </w:r>
      <w:r>
        <w:rPr>
          <w:rFonts w:eastAsia="Times New Roman" w:cs="Calibri"/>
          <w:sz w:val="20"/>
          <w:szCs w:val="20"/>
          <w:lang w:eastAsia="pl-PL"/>
        </w:rPr>
        <w:t xml:space="preserve"> </w:t>
      </w:r>
      <w:r w:rsidRPr="00312572">
        <w:rPr>
          <w:rFonts w:eastAsia="Times New Roman" w:cs="Calibri"/>
          <w:sz w:val="20"/>
          <w:szCs w:val="20"/>
          <w:lang w:eastAsia="pl-PL"/>
        </w:rPr>
        <w:t xml:space="preserve">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3</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W związku z tym iż  zgodnie art. 431 ustawy PZP zarówno wykonawca jak i Zamawiający obowiązani są współdziałać przy wykonywaniu umowy w celu należytej realizacji  zamówienia Wykonawca zwraca się z wnioskiem do Zamawiającego o dodanie zapisów projektu umowy w § 6 mając na względzie zgodną z prawem i równorzędną relację łączącą Zamawiającego z Wykonawcą o poniższej treści: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Zamawiający zapłaci Wykonawcy kary umowne za: odstąpienie od umowy lub jej rozwiązanie z powodu okoliczności, za które odpowiada Zamawiający, w wysokości 10 % wartości netto umowy.</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4</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Zamawiający w SWZ wymaga:</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„Zamawiający żąda złożenia wraz z ofertą następujących przedmiotowych środków dowodowych na potwierdzenie, że oferowane dostawy spełniają określone przez Zamawiającego wymagania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1)</w:t>
      </w:r>
      <w:r w:rsidRPr="00312572">
        <w:rPr>
          <w:rFonts w:eastAsia="Times New Roman" w:cs="Calibri"/>
          <w:sz w:val="20"/>
          <w:szCs w:val="20"/>
          <w:lang w:eastAsia="pl-PL"/>
        </w:rPr>
        <w:tab/>
        <w:t>materiałów zawierających opis techniczny oferowanych wyrobów (np. katalogów, folderów, metodyk, kart technicznych w języku polskim) na podstawie których Zamawiający oceni zgodność parametrów oferowanych sprzętów</w:t>
      </w:r>
      <w:r w:rsidR="00FF3180">
        <w:rPr>
          <w:rFonts w:eastAsia="Times New Roman" w:cs="Calibri"/>
          <w:sz w:val="20"/>
          <w:szCs w:val="20"/>
          <w:lang w:eastAsia="pl-PL"/>
        </w:rPr>
        <w:t xml:space="preserve"> z opisanymi w załączniku nr 1”</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uwagę iż, wskazane materiały bardzo często nie odnoszą się do tak szczegółowych parametrów jak te zawarte w SWZ, w związku z powyższym prosimy o</w:t>
      </w:r>
      <w:r w:rsidR="006F413F">
        <w:rPr>
          <w:rFonts w:eastAsia="Times New Roman" w:cs="Calibri"/>
          <w:sz w:val="20"/>
          <w:szCs w:val="20"/>
          <w:lang w:eastAsia="pl-PL"/>
        </w:rPr>
        <w:t xml:space="preserve"> </w:t>
      </w:r>
      <w:r w:rsidRPr="00312572">
        <w:rPr>
          <w:rFonts w:eastAsia="Times New Roman" w:cs="Calibri"/>
          <w:sz w:val="20"/>
          <w:szCs w:val="20"/>
          <w:lang w:eastAsia="pl-PL"/>
        </w:rPr>
        <w:t>dodanie do cytowanego zapisu, sformułowania: „W przypadku, gdy z przyczyn obiektywnych nie jest możliwe udokumentowanie (brak potwierdzenia w dostępnej dokumentacji) jakiegokolwiek z parametrów (funkcji) produktu, w stosunku do niego Wykonawca przedłoży oświadczenie, że produkt posiada dany parametr (funkcję).„</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5</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Zwracamy się z wnioskiem o modyfikację Formularza cenowo -  technicznego w taki sposób, aby Wykonawcy mogli wskazać konkretne parametry sprzętu jakie oferują poprzez modyfikacje tabeli z parametrami o dodatkową kolumnę „oferowane parametry”, co pozwoli zamawiającemu na potwierdzenie (weryfikację )zgodności zaoferowanego sprzętu z opisem przedmiotu zamówienia. </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6</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W Rozdziale X pkt 7 Ogłoszenia Ministra Zdrowia w sprawie konkursu ofert na wybór realizatorów zadania Narodowej Strategii Onkologicznej pn. „Zakup sprzętu do diagnostyki patomorfologicznej” w 2024 r. (https://www.gov.pl/web/zdrowie/zakup-sprzetu-do-diagnostyki-patomorfologicznej-w-2024-r) zapisano „Realizator zadania wybrany w postępowaniu konkursowym zobowiązany będzie do zapłaty za zakup sprzętu do dnia 27 grudnia 2024 r., wykonawcy wyłonionemu w drodze postępowania o udzielenie zamówienia </w:t>
      </w:r>
      <w:r w:rsidRPr="00312572">
        <w:rPr>
          <w:rFonts w:eastAsia="Times New Roman" w:cs="Calibri"/>
          <w:sz w:val="20"/>
          <w:szCs w:val="20"/>
          <w:lang w:eastAsia="pl-PL"/>
        </w:rPr>
        <w:lastRenderedPageBreak/>
        <w:t>publicznego / w trybie zapytania ofertowego, co najmniej w wysokości środków stanowiących dotację Ministra Zdrowia przekazanych na podstawie zawartej z Oferentem umowy na realizację Narodowej Strategii Onkologicznej na zakup sprzętu.” W związku z powyższym wnioskujemy o korektę zapisu dotyczącego 60-dniowego terminu płatności w taki sposób, aby wynosił on 60 dni, jednak nie dłużej niż do 27 grudnia 2024 r. dla środków stanowiących dotację Ministra Zdrowia przekazanych na podstawie zawartej z Zamawiającym umowy na realizację Narodowej Strategii Onkologicznej na zakup sprzętu.</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PYTANIE NR 7</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Zamawiający w umowie §4, pkt 7 wskazuje iż:</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„Wykonawca gwarantuje, że trzykrotna naprawa podzespołu w okresie gwarancji powoduje wymianę podzespołu na nowy w przypadku jego kolejnej awarii. Wykonawca dokona wymiany, o jakiej mowa w zdaniu pierwszym, w terminie przez strony uzgodnionym, jednak nie później niż 3 dni od zgłoszenia awarii.”</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Wnosimy o zmianę cytowanego zapisu na poniższy:</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„Wykonawca gwarantuje, że trzykrotna naprawa tego samego podzespołu w okresie gwarancji powoduje wymianę podzespołu na nowy w przypadku jego kolejnej awarii. Wykonawca dokona wymiany, o jakiej mowa w zdaniu pierwszym, w terminie przez strony uzgodnionym, jednak nie później niż 3 dni od zgłoszenia awarii.”</w:t>
      </w:r>
    </w:p>
    <w:p w:rsidR="00E46B9D" w:rsidRDefault="00E46B9D" w:rsidP="00E46B9D">
      <w:pPr>
        <w:spacing w:after="0" w:line="240" w:lineRule="auto"/>
        <w:jc w:val="both"/>
        <w:rPr>
          <w:rFonts w:asciiTheme="minorHAnsi" w:hAnsiTheme="minorHAnsi" w:cstheme="minorHAnsi"/>
          <w:highlight w:val="cyan"/>
        </w:rPr>
      </w:pPr>
    </w:p>
    <w:p w:rsidR="00E46B9D" w:rsidRDefault="00E46B9D" w:rsidP="00E46B9D">
      <w:pPr>
        <w:spacing w:after="0" w:line="240" w:lineRule="auto"/>
        <w:jc w:val="both"/>
        <w:rPr>
          <w:rFonts w:asciiTheme="minorHAnsi" w:hAnsiTheme="minorHAnsi" w:cstheme="minorHAnsi"/>
        </w:rPr>
      </w:pPr>
      <w:r>
        <w:rPr>
          <w:rFonts w:asciiTheme="minorHAnsi" w:hAnsiTheme="minorHAnsi" w:cstheme="minorHAnsi"/>
          <w:highlight w:val="cyan"/>
        </w:rPr>
        <w:t>Odpowiedź</w:t>
      </w:r>
      <w:r>
        <w:rPr>
          <w:rFonts w:asciiTheme="minorHAnsi" w:hAnsiTheme="minorHAnsi" w:cstheme="minorHAnsi"/>
        </w:rPr>
        <w:t>:</w:t>
      </w:r>
    </w:p>
    <w:p w:rsidR="00E46B9D" w:rsidRDefault="00E46B9D" w:rsidP="00E46B9D">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Ad 1-7 Zamawiający pozostawia zapisy umowy bez zmian.</w:t>
      </w:r>
    </w:p>
    <w:p w:rsidR="00196A9A" w:rsidRDefault="00196A9A" w:rsidP="00E46B9D">
      <w:pPr>
        <w:spacing w:after="0" w:line="240" w:lineRule="auto"/>
        <w:jc w:val="both"/>
        <w:rPr>
          <w:rFonts w:asciiTheme="minorHAnsi" w:hAnsiTheme="minorHAnsi" w:cstheme="minorHAnsi"/>
          <w:shd w:val="clear" w:color="auto" w:fill="FFFFFF"/>
        </w:rPr>
      </w:pPr>
    </w:p>
    <w:p w:rsidR="00196A9A" w:rsidRPr="002A74CC" w:rsidRDefault="00A403B5" w:rsidP="00196A9A">
      <w:pPr>
        <w:spacing w:after="0" w:line="240" w:lineRule="auto"/>
        <w:jc w:val="center"/>
        <w:rPr>
          <w:rFonts w:cs="Calibri"/>
          <w:color w:val="000000" w:themeColor="text1"/>
          <w:u w:val="single"/>
        </w:rPr>
      </w:pPr>
      <w:r>
        <w:rPr>
          <w:rFonts w:cs="Calibri"/>
          <w:color w:val="000000" w:themeColor="text1"/>
          <w:highlight w:val="cyan"/>
        </w:rPr>
        <w:t>PYTANIA ZESTAW nr 4</w:t>
      </w:r>
      <w:r w:rsidR="00196A9A" w:rsidRPr="002A74CC">
        <w:rPr>
          <w:rFonts w:cs="Calibri"/>
          <w:color w:val="000000" w:themeColor="text1"/>
          <w:highlight w:val="cyan"/>
        </w:rPr>
        <w:t>:</w:t>
      </w:r>
    </w:p>
    <w:p w:rsidR="00FF3180" w:rsidRDefault="00FF3180" w:rsidP="00FF3180">
      <w:pPr>
        <w:spacing w:after="0" w:line="240" w:lineRule="auto"/>
        <w:jc w:val="both"/>
        <w:rPr>
          <w:rFonts w:eastAsia="Times New Roman" w:cs="Calibri"/>
          <w:sz w:val="20"/>
          <w:szCs w:val="20"/>
          <w:lang w:eastAsia="pl-PL"/>
        </w:rPr>
      </w:pP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Pytania techniczne:</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1 poz. 3</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od Zamawiającego z prośbą o dopuszczenie urządzenia pracującego w technologii próżniowej.</w:t>
      </w:r>
    </w:p>
    <w:p w:rsidR="00146EFE" w:rsidRPr="00312572"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1 poz. 8</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do Zamawiającego z prośbą o dopuszczenie urządzenia wyposażonego w system mechanicznego obrotowego ruch kosza na kasetki jako alternatywę wobec opisanego systemu mieszania odczynników w retortach za pomocą mieszadła mechanicznego.</w:t>
      </w:r>
    </w:p>
    <w:p w:rsidR="00146EFE" w:rsidRPr="00D66203" w:rsidRDefault="00D66203" w:rsidP="00FF3180">
      <w:pPr>
        <w:spacing w:after="0" w:line="240" w:lineRule="auto"/>
        <w:jc w:val="both"/>
        <w:rPr>
          <w:rFonts w:eastAsia="Times New Roman" w:cs="Calibri"/>
          <w:b/>
          <w:sz w:val="20"/>
          <w:szCs w:val="20"/>
          <w:lang w:eastAsia="pl-PL"/>
        </w:rPr>
      </w:pPr>
      <w:r w:rsidRPr="00F1157B">
        <w:rPr>
          <w:rFonts w:eastAsia="Times New Roman" w:cs="Calibri"/>
          <w:b/>
          <w:sz w:val="20"/>
          <w:szCs w:val="20"/>
          <w:highlight w:val="cyan"/>
          <w:lang w:eastAsia="pl-PL"/>
        </w:rPr>
        <w:t>Odpowiedź:</w:t>
      </w:r>
      <w:r w:rsidRPr="00D66203">
        <w:rPr>
          <w:rFonts w:eastAsia="Times New Roman" w:cs="Calibri"/>
          <w:b/>
          <w:sz w:val="20"/>
          <w:szCs w:val="20"/>
          <w:lang w:eastAsia="pl-PL"/>
        </w:rPr>
        <w:t xml:space="preserve"> Zamawiający</w:t>
      </w:r>
      <w:r>
        <w:rPr>
          <w:rFonts w:eastAsia="Times New Roman" w:cs="Calibri"/>
          <w:b/>
          <w:sz w:val="20"/>
          <w:szCs w:val="20"/>
          <w:lang w:eastAsia="pl-PL"/>
        </w:rPr>
        <w:t xml:space="preserve"> dopuszcza urządzenie wyposażone w s</w:t>
      </w:r>
      <w:r w:rsidR="00CE1B8F">
        <w:rPr>
          <w:rFonts w:eastAsia="Times New Roman" w:cs="Calibri"/>
          <w:b/>
          <w:sz w:val="20"/>
          <w:szCs w:val="20"/>
          <w:lang w:eastAsia="pl-PL"/>
        </w:rPr>
        <w:t>ys</w:t>
      </w:r>
      <w:r>
        <w:rPr>
          <w:rFonts w:eastAsia="Times New Roman" w:cs="Calibri"/>
          <w:b/>
          <w:sz w:val="20"/>
          <w:szCs w:val="20"/>
          <w:lang w:eastAsia="pl-PL"/>
        </w:rPr>
        <w:t xml:space="preserve">tem mechanicznego obrotowego ruch kosza na kasetki </w:t>
      </w:r>
      <w:r w:rsidRPr="00D66203">
        <w:rPr>
          <w:rFonts w:eastAsia="Times New Roman" w:cs="Calibri"/>
          <w:b/>
          <w:sz w:val="20"/>
          <w:szCs w:val="20"/>
          <w:lang w:eastAsia="pl-PL"/>
        </w:rPr>
        <w:t>jako alternatywę wobec opisanego systemu mieszania odczynników w retortach za pomocą mieszadła mechanicznego</w:t>
      </w:r>
      <w:r>
        <w:rPr>
          <w:rFonts w:eastAsia="Times New Roman" w:cs="Calibri"/>
          <w:b/>
          <w:sz w:val="20"/>
          <w:szCs w:val="20"/>
          <w:lang w:eastAsia="pl-PL"/>
        </w:rPr>
        <w:t>.</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 xml:space="preserve">Dot. pakietu nr 1 poz. 14 </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do Zamawiającego z prośbą o dopuszczenie urządzenia umożliwiającego podłączenie do systemu monitorującego na bieżąco jego stan. System taki umożliwia wysyłanie komunikatów na telefon w przypadkach alarmowych.</w:t>
      </w:r>
    </w:p>
    <w:p w:rsidR="00146EFE" w:rsidRPr="00312572"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1 poz. 17</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do Zamawiającego z prośba o dopuszczenie urządzenia wyposażonego w wbudowany zasilacz awaryjny UPS umożliwiający kontynuację pracy urządzenia w chwili przerwy w dostawie energii elektrycznej.</w:t>
      </w:r>
    </w:p>
    <w:p w:rsidR="00146EFE" w:rsidRPr="00312572"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2 poz. 1. Lp. 3</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od Zamawiającego z prośbą o dopuszczenie urządzenia pracującego w technologii próżniowej.</w:t>
      </w:r>
    </w:p>
    <w:p w:rsidR="00146EFE" w:rsidRPr="00312572"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2 poz. 1. Lp. 8</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do Zamawiającego z prośbą o dopuszczenie urządzenia wyposażonego w system mechanicznego obrotowego ruch kosza na kasetki jako alternatywę wobec opisanego systemu mieszania odczynników w retortach za pomocą mieszadła mechanicznego.</w:t>
      </w:r>
    </w:p>
    <w:p w:rsidR="00146EFE" w:rsidRPr="00312572"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lastRenderedPageBreak/>
        <w:t>Odpowiedź:</w:t>
      </w:r>
      <w:r w:rsidRPr="00E1635C">
        <w:rPr>
          <w:rFonts w:asciiTheme="minorHAnsi" w:hAnsiTheme="minorHAnsi" w:cstheme="minorHAnsi"/>
          <w:b/>
          <w:sz w:val="20"/>
          <w:szCs w:val="20"/>
        </w:rPr>
        <w:t xml:space="preserve"> Zamawiający </w:t>
      </w:r>
      <w:r w:rsidR="00A3144B">
        <w:rPr>
          <w:rFonts w:asciiTheme="minorHAnsi" w:hAnsiTheme="minorHAnsi" w:cstheme="minorHAnsi"/>
          <w:b/>
          <w:sz w:val="20"/>
          <w:szCs w:val="20"/>
        </w:rPr>
        <w:t>o dopuszczenia urządzenie wyposażone</w:t>
      </w:r>
      <w:r w:rsidR="00A3144B" w:rsidRPr="00A3144B">
        <w:rPr>
          <w:rFonts w:asciiTheme="minorHAnsi" w:hAnsiTheme="minorHAnsi" w:cstheme="minorHAnsi"/>
          <w:b/>
          <w:sz w:val="20"/>
          <w:szCs w:val="20"/>
        </w:rPr>
        <w:t xml:space="preserve"> w system mechanicznego obrotowego ruch kosza na kasetki jako alternatywę wobec opisanego systemu mieszania odczynników w retortach za pomocą mieszadła mechanicznego</w:t>
      </w:r>
      <w:r w:rsidRPr="00E1635C">
        <w:rPr>
          <w:rFonts w:asciiTheme="minorHAnsi" w:hAnsiTheme="minorHAnsi" w:cstheme="minorHAnsi"/>
          <w:b/>
          <w:sz w:val="20"/>
          <w:szCs w:val="20"/>
        </w:rPr>
        <w:t>.</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2 poz. 1. Lp. 14</w:t>
      </w:r>
    </w:p>
    <w:p w:rsid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do Zamawiającego z prośbą o dopuszczenie urządzenia umożliwiającego podłączenie do systemu monitorującego na bieżąco jego stan. System taki umożliwia wysyłanie komunikatów na telefon w przypadkach alarmowych.</w:t>
      </w:r>
    </w:p>
    <w:p w:rsidR="00146EFE" w:rsidRPr="00312572"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2 poz. 17</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Zwracamy się do Zamawiającego z prośba o dopuszczenie urządzenia wyposażonego w wbudowany zasilacz awaryjny UPS umożliwiający kontynuację pracy urządzenia w chwili przerwy w dostawie energii elektrycznej.</w:t>
      </w:r>
    </w:p>
    <w:p w:rsidR="00146EFE" w:rsidRDefault="00146EFE" w:rsidP="00FF3180">
      <w:pPr>
        <w:spacing w:after="0" w:line="240" w:lineRule="auto"/>
        <w:jc w:val="both"/>
        <w:rPr>
          <w:rFonts w:eastAsia="Times New Roman" w:cs="Calibri"/>
          <w:sz w:val="20"/>
          <w:szCs w:val="20"/>
          <w:lang w:eastAsia="pl-PL"/>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312572" w:rsidRPr="00312572" w:rsidRDefault="00312572" w:rsidP="00FF3180">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Dot. pakietu nr 2 poz. 1</w:t>
      </w:r>
    </w:p>
    <w:p w:rsidR="00312572" w:rsidRPr="008D4C1B" w:rsidRDefault="00312572" w:rsidP="00146EFE">
      <w:pPr>
        <w:spacing w:after="0" w:line="240" w:lineRule="auto"/>
        <w:jc w:val="both"/>
        <w:rPr>
          <w:rFonts w:eastAsia="Times New Roman" w:cs="Calibri"/>
          <w:sz w:val="20"/>
          <w:szCs w:val="20"/>
          <w:lang w:eastAsia="pl-PL"/>
        </w:rPr>
      </w:pPr>
      <w:r w:rsidRPr="00312572">
        <w:rPr>
          <w:rFonts w:eastAsia="Times New Roman" w:cs="Calibri"/>
          <w:sz w:val="20"/>
          <w:szCs w:val="20"/>
          <w:lang w:eastAsia="pl-PL"/>
        </w:rPr>
        <w:t>W przypadku negatywnych odpowiedzi na zadane wcześniej pytania zwracamy się do Zamawiającego o wydzielenie pozycji nr 1 do osobnego pakietu co pozwoli na złożenia ważnej oferty a dla Zamawiającego korzystny bilans ekonomiczny.</w:t>
      </w:r>
    </w:p>
    <w:p w:rsidR="00E1635C" w:rsidRDefault="00E1635C" w:rsidP="003A340C">
      <w:pPr>
        <w:spacing w:after="0" w:line="240" w:lineRule="auto"/>
        <w:jc w:val="both"/>
        <w:rPr>
          <w:rFonts w:asciiTheme="minorHAnsi" w:hAnsiTheme="minorHAnsi" w:cstheme="minorHAnsi"/>
          <w:b/>
          <w:sz w:val="20"/>
          <w:szCs w:val="20"/>
        </w:rPr>
      </w:pPr>
      <w:r w:rsidRPr="00F1157B">
        <w:rPr>
          <w:rFonts w:asciiTheme="minorHAnsi" w:hAnsiTheme="minorHAnsi" w:cstheme="minorHAnsi"/>
          <w:b/>
          <w:sz w:val="20"/>
          <w:szCs w:val="20"/>
          <w:highlight w:val="cyan"/>
        </w:rPr>
        <w:t>Odpowiedź:</w:t>
      </w:r>
      <w:r w:rsidRPr="00E1635C">
        <w:rPr>
          <w:rFonts w:asciiTheme="minorHAnsi" w:hAnsiTheme="minorHAnsi" w:cstheme="minorHAnsi"/>
          <w:b/>
          <w:sz w:val="20"/>
          <w:szCs w:val="20"/>
        </w:rPr>
        <w:t xml:space="preserve"> Zamawiający pozostawia zapisy SWZ bez zmian.</w:t>
      </w:r>
    </w:p>
    <w:p w:rsidR="00980D8B" w:rsidRDefault="00980D8B" w:rsidP="00980D8B">
      <w:pPr>
        <w:spacing w:after="0" w:line="240" w:lineRule="auto"/>
        <w:jc w:val="center"/>
        <w:rPr>
          <w:rFonts w:cs="Calibri"/>
          <w:color w:val="000000" w:themeColor="text1"/>
          <w:highlight w:val="cyan"/>
        </w:rPr>
      </w:pPr>
    </w:p>
    <w:p w:rsidR="00980D8B" w:rsidRPr="002A74CC" w:rsidRDefault="00980D8B" w:rsidP="00980D8B">
      <w:pPr>
        <w:spacing w:after="0" w:line="240" w:lineRule="auto"/>
        <w:jc w:val="center"/>
        <w:rPr>
          <w:rFonts w:cs="Calibri"/>
          <w:color w:val="000000" w:themeColor="text1"/>
          <w:u w:val="single"/>
        </w:rPr>
      </w:pPr>
      <w:r>
        <w:rPr>
          <w:rFonts w:cs="Calibri"/>
          <w:color w:val="000000" w:themeColor="text1"/>
          <w:highlight w:val="cyan"/>
        </w:rPr>
        <w:t xml:space="preserve">PYTANIA ZESTAW nr </w:t>
      </w:r>
      <w:r w:rsidR="00A403B5">
        <w:rPr>
          <w:rFonts w:cs="Calibri"/>
          <w:color w:val="000000" w:themeColor="text1"/>
          <w:highlight w:val="cyan"/>
        </w:rPr>
        <w:t>5</w:t>
      </w:r>
      <w:r w:rsidRPr="002A74CC">
        <w:rPr>
          <w:rFonts w:cs="Calibri"/>
          <w:color w:val="000000" w:themeColor="text1"/>
          <w:highlight w:val="cyan"/>
        </w:rPr>
        <w:t>:</w:t>
      </w:r>
    </w:p>
    <w:p w:rsidR="00F75F7C" w:rsidRDefault="00F75F7C" w:rsidP="00ED558E">
      <w:pPr>
        <w:spacing w:after="0" w:line="360" w:lineRule="auto"/>
        <w:jc w:val="both"/>
        <w:rPr>
          <w:rFonts w:ascii="Times New Roman" w:hAnsi="Times New Roman"/>
        </w:rPr>
      </w:pP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 odniesieniu do § 1 punkt 1 Przedmiotu Umowy, prosimy o wyjaśnienie następujących kwestii dotyczących struktury i zakresu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1.</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Czy umowa będzie zawierana osobno na każdy pakiet (np. procesory tkankowe i </w:t>
      </w:r>
      <w:proofErr w:type="spellStart"/>
      <w:r w:rsidRPr="000F267E">
        <w:rPr>
          <w:rFonts w:ascii="Times New Roman" w:hAnsi="Times New Roman"/>
        </w:rPr>
        <w:t>zatapiarka</w:t>
      </w:r>
      <w:proofErr w:type="spellEnd"/>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2.</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będzie to jedna umowa obejmująca wszystkie pakiety, ale z charakterem osobnych zobowiązań stron w zakresie poszczególnych pakietów?</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3.</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 przypadku jednego dokumentu umowy obejmującego wszystkie pakiety, prosimy o doprecyzowanie, czy kary umowne będą dotyczyć czynności związanych z konkretnym urządzeniem w ramach danego pakietu, czy będą naliczane za cały pakiet jako całość.</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Zwracam się z prośbą o rozważenie wprowadzenia zmian do projektu umowy w zakresie naliczania kar umownych. Proszę, aby kary umowne były naliczane od wartości netto poszczególnych pakietów, a nie od wartości całego zamówienia. Takie podejście jest bardziej sprawiedliwe i proporcjonalne, ponieważ pozwala precyzyjnie dostosować wysokość kar do ewentualnych opóźnień lub niedociągnięć w realizacji konkretnego pakietu, minimalizując ryzyko naliczenia nadmiernie wysokich kar w przypadku drobnych uchybień.</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2 punkt 5 Miejsce, warunki dostawy i termin realizacji punkt 5,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Zamawiający mógłby określić, czy potwierdzenie wykonania czynności określonych w § 1 ust. 1 i § 5 będzie przeprowadzane po realizacji każdego z pakietów oddzielnie, czy też po zakończeniu realizacji obu pakietów łącznie? Prosimy o wyjaśnienie, czy będzie to rozdzielone na osobne protokoły dla każdego pakietu, czy też wystawiony zostanie jeden wspólny protokół.</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2 Miejsce, warunki dostawy i termin realizacji punkt 8,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wyrażenie "będą załatwiane" oznacza, że Wykonawca w ciągu 2 dni roboczych od daty otrzymania zgłoszenia o wadzie ma podjąć decyzję o uznaniu lub odrzuceniu reklamacji Zamawiającego? Prosimy o doprecyzowanie, czy termin ten odnosi się do samej decyzji Wykonawcy.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lastRenderedPageBreak/>
        <w:t xml:space="preserve">W odniesieniu do § 3 Cena przedmiotu umowy i warunki płatności punkt 4,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Prosimy aby Zamawiający podał, jaką dokładnie wartość obejmuje umowa zgodnie z załącznikiem nr 2? Czy wartość ta będzie podzielona na poszczególne pakiety, czy też zostanie zsumowana w jedną całość?</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4 Gwarancja punkt 3,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Prosimy Zamawiającego o możliwość wydłużenia terminu przystąpienia do naprawy awarii z jednego dnia do 2-3 dni od momentu zgłoszenia awarii przez Zamawiającego, zarówno w formie pisemnej, jak i e-mailowej? Uzasadniamy tę prośbę potrzebą zapewnienia Wykonawcy odpowiedniego czasu na zorganizowanie niezbędnych zasobów i przeprowadzenie skutecznej naprawy.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4 Gwarancja punkt 4,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Zamawiający odstąpi od wymogu dostarczenia urządzenia zastępczego lub podzespołu zastępczego na czas awarii oraz do czasu wymiany sprzętu lub podzespołu? Prosimy o rozważenie tej możliwości ze względu na potencjalne trudności logistyczne i koszty związane z dostarczeniem sprzętu zastępczego, co mogłoby wpłynąć na obniżenie ogólnych kosztów realizacji umowy i przyspieszenie naprawy, a tym samym skrócenie czasu przestoju.</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4 Gwarancja punkt 8a) ,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Prosimy Zamawiającego o usunięcia </w:t>
      </w:r>
      <w:proofErr w:type="spellStart"/>
      <w:r w:rsidRPr="000F267E">
        <w:rPr>
          <w:rFonts w:ascii="Times New Roman" w:hAnsi="Times New Roman"/>
        </w:rPr>
        <w:t>cześci</w:t>
      </w:r>
      <w:proofErr w:type="spellEnd"/>
      <w:r w:rsidRPr="000F267E">
        <w:rPr>
          <w:rFonts w:ascii="Times New Roman" w:hAnsi="Times New Roman"/>
        </w:rPr>
        <w:t xml:space="preserve"> zapisu zaczynającego się od sformułowania „lub”, lub jego modyfikację "przy trzeciej awarii, lub w przypadku niemożności dokonania naprawy w terminie określonym w ust. 6"? Uzasadniamy tę prośbę następującymi argumentami:</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Czasochłonność napraw: Proces naprawy sprzętu i sprowadzenia niezbędnych części zamiennych może czasami trwać dłużej niż przewidziane 7 dni, zwłaszcza w przypadku skomplikowanych urządzeń lub gdy części muszą być zamawiane od zagranicznych dostawców.</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Logistyka i dostępność: Dostępność części zamiennych oraz logistyka dostaw mogą wpłynąć na czas realizacji naprawy. Zapis sugerujący natychmiastową wymianę sprzętu na nowy po 7 dniach może być niewykonalny w praktyce i stanowić nadużycie.</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Koszty i zasoby: Natychmiastowa wymiana sprzętu po upływie 7 dni może generować znaczne dodatkowe koszty i obciążenia logistyczne dla Wykonawcy, co w efekcie może wpływać na ogólną cenę i efektywność realizacji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Prosimy o rozważenie tych argumentów i możliwość przedłużenia terminu na naprawę sprzętu przed podjęciem decyzji o jego wymianie na nowy.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4 Gwarancja punkt 8b) ,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Prosimy Zamawiającego o usunięcia </w:t>
      </w:r>
      <w:proofErr w:type="spellStart"/>
      <w:r w:rsidRPr="000F267E">
        <w:rPr>
          <w:rFonts w:ascii="Times New Roman" w:hAnsi="Times New Roman"/>
        </w:rPr>
        <w:t>cześci</w:t>
      </w:r>
      <w:proofErr w:type="spellEnd"/>
      <w:r w:rsidRPr="000F267E">
        <w:rPr>
          <w:rFonts w:ascii="Times New Roman" w:hAnsi="Times New Roman"/>
        </w:rPr>
        <w:t xml:space="preserve"> zapisu zaczynającego się od sformułowania „lub”, lub jego modyfikację " pięciu awarii , których usunięcie związane będzie z wymianą części ( podzespołów ) – przy piątej awarii,, lub w przypadku niemożności dokonania naprawy w terminie określonym w ust. 6"? Uzasadniamy tę prośbę następującymi argumentami:</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Czasochłonność napraw: Proces naprawy sprzętu i sprowadzenia niezbędnych części zamiennych może czasami trwać dłużej niż przewidziane 7 dni, zwłaszcza w przypadku skomplikowanych urządzeń lub gdy części muszą być zamawiane od zagranicznych dostawców.</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lastRenderedPageBreak/>
        <w:t>Logistyka i dostępność: Dostępność części zamiennych oraz logistyka dostaw mogą wpłynąć na czas realizacji naprawy. Zapis sugerujący natychmiastową wymianę sprzętu na nowy po 7 dniach może być niewykonalny w praktyce i stanowić nadużycie.</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Koszty i zasoby: Natychmiastowa wymiana sprzętu po upływie 7 dni może generować znaczne dodatkowe koszty i obciążenia logistyczne dla Wykonawcy, co w efekcie może wpływać na ogólną cenę i efektywność realizacji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4 Gwarancja punkt 9,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Prosimy o zmianę zapisu w § 9, który mówi, że elementy podlegające wymianie uzyskują nową gwarancję zarówno w przypadku wymiany uszkodzonego sprzętu na nowy lub wymiany jego części (podzespołów) w związku z okolicznościami określonymi w ust. 7, jak i w przypadku skorzystania przez Zamawiającego z rękojmi?</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Uważamy, że taki zapis jest niepoprawny, ponieważ rękojmia i gwarancja to dwie różne instytucje prawne. Gwarancja jest dobrowolnym zobowiązaniem producenta lub sprzedawcy, podczas gdy rękojmia jest ustawowym prawem przysługującym kupującemu. Prosimy o rozważenie oddzielenia tych dwóch kwestii w zapisach umowy, aby uniknąć niejasności prawnych.</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4 Gwarancja punkt 11,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Prosimy o zmianę zapisu w § 11, który wymaga od Wykonawcy umożliwienia całodobowego zgłaszania awarii telefonicznie, mailem lub pisemnie we wszystkie dni tygodnia? Pragniemy zauważyć, że żadna firma oferująca sprzęty do histopatologii nie pracuje całą dobę siedem dni w tygodniu, co sprawia, że taki zapis jest trudny do realizacji w praktyce. Prosimy o określenie bardziej realistycznych godzin pracy serwisu, np. od 8:00 do 16:00 w dni robocze?</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5 Gwarancja,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Zamawiający mógłby doprecyzować § 3 ust. 4, która obejmuje cenę przeszkolenie wskazanych pracowników? Czy cena ta dotyczy jednego pakietu czy obu pakietów w ramach umowy? Prosimy o wyjaśnienie, aby zapewnić jasność w zakresie kosztów związanych z przeszkoleniem pracowników.</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6 punkt 1.1 Gwarancja,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kara umowna określona w § 6 ust. 1 pkt 1, za zwłokę w wykonaniu czynności określonych w § 1 ust. 1, jest naliczana za każdy dzień zwłoki osobno dla każdego pakietu, czy za całość umowy? Prosimy o doprecyzowanie, czy kara w wysokości 0,5% wartości umowy brutto będzie liczona odrębnie dla każdego pakietu, czy od łącznej wartości obu pakietów.</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6 punkt 1.2 Gwarancja,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Czy kara umowna określona w § 6 ust. 1 pkt 2, za zwłokę w czynnościach wymienionych w § 2 ust. 8, § 4 ust. 2, 3, 4, 6, 7 i 8, jest naliczana odrębnie dla każdego pakietu czy dla całej wartości umowy? Chcielibyśmy również doprecyzować, czy w przypadku zwłoki w naprawie awarii dotyczącej jednego urządzenia kara jest naliczana od wartości całej umowy, czy tylko od wartości konkretnego urządzenia? Prosimy o wyjaśnienie, aby uniknąć niejasności w zakresie naliczania kar umownych.</w:t>
      </w:r>
    </w:p>
    <w:p w:rsidR="000F267E" w:rsidRPr="000F267E" w:rsidRDefault="000F267E" w:rsidP="000F267E">
      <w:pPr>
        <w:spacing w:after="0" w:line="240" w:lineRule="auto"/>
        <w:jc w:val="both"/>
        <w:rPr>
          <w:rFonts w:ascii="Times New Roman" w:hAnsi="Times New Roman"/>
        </w:rPr>
      </w:pPr>
      <w:r w:rsidRPr="000F267E">
        <w:rPr>
          <w:rFonts w:ascii="Times New Roman" w:hAnsi="Times New Roman"/>
        </w:rPr>
        <w:t xml:space="preserve">W odniesieniu do § 6 punkt 1.3 Gwarancja, prosimy o wyjaśnienie następujących </w:t>
      </w:r>
      <w:proofErr w:type="spellStart"/>
      <w:r w:rsidRPr="000F267E">
        <w:rPr>
          <w:rFonts w:ascii="Times New Roman" w:hAnsi="Times New Roman"/>
        </w:rPr>
        <w:t>kwesti</w:t>
      </w:r>
      <w:proofErr w:type="spellEnd"/>
      <w:r w:rsidRPr="000F267E">
        <w:rPr>
          <w:rFonts w:ascii="Times New Roman" w:hAnsi="Times New Roman"/>
        </w:rPr>
        <w:t xml:space="preserve"> zapisów umowy:</w:t>
      </w:r>
    </w:p>
    <w:p w:rsidR="000F267E" w:rsidRDefault="000F267E" w:rsidP="000F267E">
      <w:pPr>
        <w:spacing w:after="0" w:line="240" w:lineRule="auto"/>
        <w:jc w:val="both"/>
        <w:rPr>
          <w:rFonts w:ascii="Times New Roman" w:hAnsi="Times New Roman"/>
        </w:rPr>
      </w:pPr>
      <w:r w:rsidRPr="000F267E">
        <w:rPr>
          <w:rFonts w:ascii="Times New Roman" w:hAnsi="Times New Roman"/>
        </w:rPr>
        <w:t xml:space="preserve">Czy kara umowna określona w § 6 ust. 1 pkt 3, za niewykonanie obowiązku określonego w § 4 ust. 11, jest naliczana odrębnie dla każdego pakietu, czy od całej wartości umowy brutto za każde zdarzenie? Chcielibyśmy również doprecyzować, czy w przypadku niewykonania obowiązku dotyczącego jednego urządzenia kara jest naliczana od wartości całej umowy, czy tylko od wartości </w:t>
      </w:r>
      <w:r w:rsidRPr="000F267E">
        <w:rPr>
          <w:rFonts w:ascii="Times New Roman" w:hAnsi="Times New Roman"/>
        </w:rPr>
        <w:lastRenderedPageBreak/>
        <w:t>konkretnego urządzenia? Prosimy o wyjaśnienie, aby uniknąć niejasności w zakresie naliczania kar umownych.</w:t>
      </w:r>
    </w:p>
    <w:p w:rsidR="00980D8B" w:rsidRDefault="00980D8B" w:rsidP="00980D8B">
      <w:pPr>
        <w:spacing w:after="0" w:line="240" w:lineRule="auto"/>
        <w:jc w:val="both"/>
        <w:rPr>
          <w:rFonts w:asciiTheme="minorHAnsi" w:hAnsiTheme="minorHAnsi" w:cstheme="minorHAnsi"/>
          <w:highlight w:val="cyan"/>
        </w:rPr>
      </w:pPr>
    </w:p>
    <w:p w:rsidR="00980D8B" w:rsidRDefault="00980D8B" w:rsidP="00980D8B">
      <w:pPr>
        <w:spacing w:after="0" w:line="240" w:lineRule="auto"/>
        <w:jc w:val="both"/>
        <w:rPr>
          <w:rFonts w:asciiTheme="minorHAnsi" w:hAnsiTheme="minorHAnsi" w:cstheme="minorHAnsi"/>
        </w:rPr>
      </w:pPr>
      <w:r>
        <w:rPr>
          <w:rFonts w:asciiTheme="minorHAnsi" w:hAnsiTheme="minorHAnsi" w:cstheme="minorHAnsi"/>
          <w:highlight w:val="cyan"/>
        </w:rPr>
        <w:t>Odpowiedź</w:t>
      </w:r>
      <w:r>
        <w:rPr>
          <w:rFonts w:asciiTheme="minorHAnsi" w:hAnsiTheme="minorHAnsi" w:cstheme="minorHAnsi"/>
        </w:rPr>
        <w:t>:</w:t>
      </w:r>
    </w:p>
    <w:p w:rsidR="00980D8B" w:rsidRDefault="00980D8B" w:rsidP="00980D8B">
      <w:pPr>
        <w:spacing w:after="0" w:line="240" w:lineRule="auto"/>
        <w:jc w:val="both"/>
        <w:rPr>
          <w:rFonts w:asciiTheme="minorHAnsi" w:hAnsiTheme="minorHAnsi" w:cstheme="minorHAnsi"/>
          <w:shd w:val="clear" w:color="auto" w:fill="FFFFFF"/>
        </w:rPr>
      </w:pPr>
      <w:r>
        <w:rPr>
          <w:rFonts w:asciiTheme="minorHAnsi" w:hAnsiTheme="minorHAnsi" w:cstheme="minorHAnsi"/>
          <w:shd w:val="clear" w:color="auto" w:fill="FFFFFF"/>
        </w:rPr>
        <w:t>Ad 1-3 Zamawiający pozostawia zapisy umowy bez zmian.</w:t>
      </w:r>
    </w:p>
    <w:p w:rsidR="00F75F7C" w:rsidRDefault="00F75F7C" w:rsidP="00ED558E">
      <w:pPr>
        <w:spacing w:after="0" w:line="360" w:lineRule="auto"/>
        <w:jc w:val="both"/>
        <w:rPr>
          <w:rFonts w:ascii="Times New Roman" w:hAnsi="Times New Roman"/>
        </w:rPr>
      </w:pPr>
    </w:p>
    <w:p w:rsidR="00F91529" w:rsidRDefault="00ED558E" w:rsidP="00ED558E">
      <w:pPr>
        <w:spacing w:after="0" w:line="360" w:lineRule="auto"/>
        <w:jc w:val="both"/>
        <w:rPr>
          <w:rFonts w:ascii="Verdana" w:eastAsia="Times New Roman" w:hAnsi="Verdana" w:cs="Arial"/>
          <w:sz w:val="20"/>
          <w:szCs w:val="20"/>
          <w:lang w:eastAsia="pl-PL"/>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xml:space="preserve">. </w:t>
      </w:r>
      <w:r w:rsidR="00F91529" w:rsidRPr="008E4199">
        <w:rPr>
          <w:rFonts w:ascii="Times New Roman" w:hAnsi="Times New Roman"/>
        </w:rPr>
        <w:t xml:space="preserve">modyfikuje </w:t>
      </w:r>
      <w:r w:rsidR="000B76A5" w:rsidRPr="008E4199">
        <w:rPr>
          <w:rFonts w:ascii="Times New Roman" w:hAnsi="Times New Roman"/>
        </w:rPr>
        <w:t>zapisy SWZ</w:t>
      </w:r>
      <w:r w:rsidR="00F91529">
        <w:rPr>
          <w:rFonts w:ascii="Times New Roman" w:hAnsi="Times New Roman"/>
        </w:rPr>
        <w:t xml:space="preserve"> oraz</w:t>
      </w:r>
      <w:r w:rsidR="00F91529" w:rsidRPr="00F91529">
        <w:rPr>
          <w:rFonts w:ascii="Times New Roman" w:hAnsi="Times New Roman"/>
        </w:rPr>
        <w:t xml:space="preserve"> </w:t>
      </w:r>
      <w:r>
        <w:rPr>
          <w:rFonts w:ascii="Times New Roman" w:eastAsia="Times New Roman" w:hAnsi="Times New Roman"/>
        </w:rPr>
        <w:t xml:space="preserve">przedłuża terminy składania i otwarcia ofert do </w:t>
      </w:r>
      <w:r w:rsidR="008F5912">
        <w:rPr>
          <w:rFonts w:ascii="Times New Roman" w:eastAsia="Times New Roman" w:hAnsi="Times New Roman"/>
          <w:b/>
        </w:rPr>
        <w:t>28</w:t>
      </w:r>
      <w:r w:rsidR="007A7F22">
        <w:rPr>
          <w:rFonts w:ascii="Times New Roman" w:eastAsia="Times New Roman" w:hAnsi="Times New Roman"/>
          <w:b/>
        </w:rPr>
        <w:t>.08</w:t>
      </w:r>
      <w:r w:rsidR="009F5BB2">
        <w:rPr>
          <w:rFonts w:ascii="Times New Roman" w:eastAsia="Times New Roman" w:hAnsi="Times New Roman"/>
          <w:b/>
        </w:rPr>
        <w:t>.2024</w:t>
      </w:r>
      <w:r>
        <w:rPr>
          <w:rFonts w:ascii="Times New Roman" w:eastAsia="Times New Roman" w:hAnsi="Times New Roman"/>
        </w:rPr>
        <w:t xml:space="preserve"> roku.</w:t>
      </w:r>
      <w:r w:rsidR="00F91529">
        <w:rPr>
          <w:rFonts w:ascii="Times New Roman" w:eastAsia="Times New Roman" w:hAnsi="Times New Roman"/>
        </w:rPr>
        <w:t xml:space="preserve"> </w:t>
      </w: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p>
    <w:p w:rsidR="00ED558E" w:rsidRPr="00F91529" w:rsidRDefault="00ED558E" w:rsidP="00ED558E">
      <w:pPr>
        <w:spacing w:after="0" w:line="360" w:lineRule="auto"/>
        <w:jc w:val="both"/>
        <w:rPr>
          <w:rFonts w:ascii="Times New Roman" w:eastAsia="Times New Roman" w:hAnsi="Times New Roman"/>
        </w:rPr>
      </w:pPr>
      <w:r w:rsidRPr="00382EA3">
        <w:rPr>
          <w:rFonts w:ascii="Times New Roman" w:eastAsia="Times New Roman" w:hAnsi="Times New Roman"/>
          <w:lang w:eastAsia="pl-PL"/>
        </w:rPr>
        <w:t xml:space="preserve">Jednocześnie Zamawiający przedłuża termin związania z ofertą do  </w:t>
      </w:r>
      <w:r w:rsidR="008F5912">
        <w:rPr>
          <w:rFonts w:ascii="Times New Roman" w:eastAsia="Times New Roman" w:hAnsi="Times New Roman"/>
          <w:b/>
          <w:lang w:eastAsia="pl-PL"/>
        </w:rPr>
        <w:t>26</w:t>
      </w:r>
      <w:bookmarkStart w:id="0" w:name="_GoBack"/>
      <w:bookmarkEnd w:id="0"/>
      <w:r w:rsidR="007A7F22">
        <w:rPr>
          <w:rFonts w:ascii="Times New Roman" w:eastAsia="Times New Roman" w:hAnsi="Times New Roman"/>
          <w:b/>
          <w:lang w:eastAsia="pl-PL"/>
        </w:rPr>
        <w:t>.09</w:t>
      </w:r>
      <w:r w:rsidR="00524239">
        <w:rPr>
          <w:rFonts w:ascii="Times New Roman" w:eastAsia="Times New Roman" w:hAnsi="Times New Roman"/>
          <w:b/>
          <w:lang w:eastAsia="pl-PL"/>
        </w:rPr>
        <w:t>.2024</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9"/>
      <w:footerReference w:type="default" r:id="rId10"/>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08" w:rsidRDefault="00C77C08" w:rsidP="00F92ECB">
      <w:pPr>
        <w:spacing w:after="0" w:line="240" w:lineRule="auto"/>
      </w:pPr>
      <w:r>
        <w:separator/>
      </w:r>
    </w:p>
  </w:endnote>
  <w:endnote w:type="continuationSeparator" w:id="0">
    <w:p w:rsidR="00C77C08" w:rsidRDefault="00C77C08"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Stopka"/>
    </w:pPr>
    <w:r>
      <w:fldChar w:fldCharType="begin"/>
    </w:r>
    <w:r>
      <w:instrText xml:space="preserve"> PAGE   \* MERGEFORMAT </w:instrText>
    </w:r>
    <w:r>
      <w:fldChar w:fldCharType="separate"/>
    </w:r>
    <w:r w:rsidR="008F5912">
      <w:rPr>
        <w:noProof/>
      </w:rPr>
      <w:t>9</w:t>
    </w:r>
    <w:r>
      <w:rPr>
        <w:noProof/>
      </w:rPr>
      <w:fldChar w:fldCharType="end"/>
    </w:r>
    <w:r>
      <w:rPr>
        <w:noProof/>
        <w:lang w:eastAsia="pl-PL"/>
      </w:rPr>
      <w:drawing>
        <wp:anchor distT="0" distB="0" distL="114300" distR="114300" simplePos="0" relativeHeight="251660288" behindDoc="1" locked="0" layoutInCell="1" allowOverlap="1" wp14:anchorId="31D95FC5" wp14:editId="7B3BE08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08" w:rsidRDefault="00C77C08" w:rsidP="00F92ECB">
      <w:pPr>
        <w:spacing w:after="0" w:line="240" w:lineRule="auto"/>
      </w:pPr>
      <w:r>
        <w:separator/>
      </w:r>
    </w:p>
  </w:footnote>
  <w:footnote w:type="continuationSeparator" w:id="0">
    <w:p w:rsidR="00C77C08" w:rsidRDefault="00C77C08"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eastAsia="pl-PL"/>
      </w:rPr>
      <w:drawing>
        <wp:anchor distT="0" distB="0" distL="114300" distR="114300" simplePos="0" relativeHeight="251659264" behindDoc="1" locked="0" layoutInCell="1" allowOverlap="1" wp14:anchorId="7B2EBE69" wp14:editId="4B4BB130">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7"/>
  </w:num>
  <w:num w:numId="4">
    <w:abstractNumId w:val="27"/>
  </w:num>
  <w:num w:numId="5">
    <w:abstractNumId w:val="2"/>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31"/>
  </w:num>
  <w:num w:numId="11">
    <w:abstractNumId w:val="35"/>
  </w:num>
  <w:num w:numId="12">
    <w:abstractNumId w:val="30"/>
  </w:num>
  <w:num w:numId="13">
    <w:abstractNumId w:val="7"/>
  </w:num>
  <w:num w:numId="14">
    <w:abstractNumId w:val="4"/>
  </w:num>
  <w:num w:numId="15">
    <w:abstractNumId w:val="37"/>
  </w:num>
  <w:num w:numId="16">
    <w:abstractNumId w:val="9"/>
  </w:num>
  <w:num w:numId="17">
    <w:abstractNumId w:val="34"/>
  </w:num>
  <w:num w:numId="18">
    <w:abstractNumId w:val="23"/>
  </w:num>
  <w:num w:numId="19">
    <w:abstractNumId w:val="28"/>
  </w:num>
  <w:num w:numId="20">
    <w:abstractNumId w:val="15"/>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3"/>
  </w:num>
  <w:num w:numId="32">
    <w:abstractNumId w:val="0"/>
  </w:num>
  <w:num w:numId="33">
    <w:abstractNumId w:val="17"/>
  </w:num>
  <w:num w:numId="34">
    <w:abstractNumId w:val="13"/>
  </w:num>
  <w:num w:numId="35">
    <w:abstractNumId w:val="24"/>
  </w:num>
  <w:num w:numId="36">
    <w:abstractNumId w:val="3"/>
  </w:num>
  <w:num w:numId="37">
    <w:abstractNumId w:val="19"/>
  </w:num>
  <w:num w:numId="38">
    <w:abstractNumId w:val="10"/>
  </w:num>
  <w:num w:numId="39">
    <w:abstractNumId w:val="38"/>
  </w:num>
  <w:num w:numId="40">
    <w:abstractNumId w:val="3"/>
  </w:num>
  <w:num w:numId="41">
    <w:abstractNumId w:val="6"/>
  </w:num>
  <w:num w:numId="42">
    <w:abstractNumId w:val="1"/>
  </w:num>
  <w:num w:numId="43">
    <w:abstractNumId w:val="11"/>
  </w:num>
  <w:num w:numId="44">
    <w:abstractNumId w:val="5"/>
  </w:num>
  <w:num w:numId="4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C8"/>
    <w:rsid w:val="000104DB"/>
    <w:rsid w:val="000112CC"/>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61DF"/>
    <w:rsid w:val="000674B1"/>
    <w:rsid w:val="00067BBF"/>
    <w:rsid w:val="00067CB1"/>
    <w:rsid w:val="00071C01"/>
    <w:rsid w:val="00072238"/>
    <w:rsid w:val="00074219"/>
    <w:rsid w:val="000811F1"/>
    <w:rsid w:val="00081A4A"/>
    <w:rsid w:val="0008241C"/>
    <w:rsid w:val="000853A8"/>
    <w:rsid w:val="00085CEB"/>
    <w:rsid w:val="00086E12"/>
    <w:rsid w:val="00087938"/>
    <w:rsid w:val="00087CAE"/>
    <w:rsid w:val="00091BA2"/>
    <w:rsid w:val="00092B24"/>
    <w:rsid w:val="0009386E"/>
    <w:rsid w:val="0009494C"/>
    <w:rsid w:val="00094AB6"/>
    <w:rsid w:val="00094C8E"/>
    <w:rsid w:val="00096EFB"/>
    <w:rsid w:val="00097317"/>
    <w:rsid w:val="00097E74"/>
    <w:rsid w:val="000A067B"/>
    <w:rsid w:val="000A0BE4"/>
    <w:rsid w:val="000A22FA"/>
    <w:rsid w:val="000A2497"/>
    <w:rsid w:val="000A2FE8"/>
    <w:rsid w:val="000A3C6F"/>
    <w:rsid w:val="000A50CA"/>
    <w:rsid w:val="000B09FC"/>
    <w:rsid w:val="000B1878"/>
    <w:rsid w:val="000B2F9D"/>
    <w:rsid w:val="000B3D47"/>
    <w:rsid w:val="000B3DF9"/>
    <w:rsid w:val="000B50FA"/>
    <w:rsid w:val="000B6C03"/>
    <w:rsid w:val="000B76A5"/>
    <w:rsid w:val="000C3DB9"/>
    <w:rsid w:val="000D033B"/>
    <w:rsid w:val="000D0B29"/>
    <w:rsid w:val="000D3504"/>
    <w:rsid w:val="000D6AAA"/>
    <w:rsid w:val="000E00D2"/>
    <w:rsid w:val="000E068B"/>
    <w:rsid w:val="000E2496"/>
    <w:rsid w:val="000E2B31"/>
    <w:rsid w:val="000E3E4A"/>
    <w:rsid w:val="000E4E3B"/>
    <w:rsid w:val="000E56F3"/>
    <w:rsid w:val="000E76D6"/>
    <w:rsid w:val="000E7B84"/>
    <w:rsid w:val="000E7D39"/>
    <w:rsid w:val="000F081C"/>
    <w:rsid w:val="000F24E5"/>
    <w:rsid w:val="000F267E"/>
    <w:rsid w:val="000F3547"/>
    <w:rsid w:val="000F3916"/>
    <w:rsid w:val="00100BEB"/>
    <w:rsid w:val="001013BE"/>
    <w:rsid w:val="00102A9D"/>
    <w:rsid w:val="001047AC"/>
    <w:rsid w:val="00106BC4"/>
    <w:rsid w:val="00107E84"/>
    <w:rsid w:val="001100BA"/>
    <w:rsid w:val="00110185"/>
    <w:rsid w:val="00110B53"/>
    <w:rsid w:val="001113FD"/>
    <w:rsid w:val="00115177"/>
    <w:rsid w:val="001173B5"/>
    <w:rsid w:val="00117DEE"/>
    <w:rsid w:val="001207B2"/>
    <w:rsid w:val="001234EF"/>
    <w:rsid w:val="00126EAB"/>
    <w:rsid w:val="0012744C"/>
    <w:rsid w:val="001314B1"/>
    <w:rsid w:val="00131BD9"/>
    <w:rsid w:val="00131DC1"/>
    <w:rsid w:val="00136782"/>
    <w:rsid w:val="00137533"/>
    <w:rsid w:val="00140605"/>
    <w:rsid w:val="001430EA"/>
    <w:rsid w:val="001436E9"/>
    <w:rsid w:val="00144B0E"/>
    <w:rsid w:val="0014509D"/>
    <w:rsid w:val="00146EA9"/>
    <w:rsid w:val="00146EFE"/>
    <w:rsid w:val="00150679"/>
    <w:rsid w:val="00150D95"/>
    <w:rsid w:val="001516BD"/>
    <w:rsid w:val="00152524"/>
    <w:rsid w:val="00154260"/>
    <w:rsid w:val="0015538F"/>
    <w:rsid w:val="00157183"/>
    <w:rsid w:val="00160647"/>
    <w:rsid w:val="001644EA"/>
    <w:rsid w:val="00165D5F"/>
    <w:rsid w:val="00166802"/>
    <w:rsid w:val="00166EC8"/>
    <w:rsid w:val="00167533"/>
    <w:rsid w:val="001701C3"/>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87F28"/>
    <w:rsid w:val="00191275"/>
    <w:rsid w:val="00191843"/>
    <w:rsid w:val="0019381B"/>
    <w:rsid w:val="00196A9A"/>
    <w:rsid w:val="0019747E"/>
    <w:rsid w:val="001A030E"/>
    <w:rsid w:val="001A2F05"/>
    <w:rsid w:val="001A4F8F"/>
    <w:rsid w:val="001A675E"/>
    <w:rsid w:val="001A7AB4"/>
    <w:rsid w:val="001A7F17"/>
    <w:rsid w:val="001B0649"/>
    <w:rsid w:val="001B13F6"/>
    <w:rsid w:val="001B2976"/>
    <w:rsid w:val="001B3257"/>
    <w:rsid w:val="001B4E86"/>
    <w:rsid w:val="001B5923"/>
    <w:rsid w:val="001B78EC"/>
    <w:rsid w:val="001B7C7A"/>
    <w:rsid w:val="001C3D2B"/>
    <w:rsid w:val="001C59D9"/>
    <w:rsid w:val="001C79C5"/>
    <w:rsid w:val="001D14CB"/>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38D2"/>
    <w:rsid w:val="002238D6"/>
    <w:rsid w:val="00225E11"/>
    <w:rsid w:val="00227E53"/>
    <w:rsid w:val="00227F28"/>
    <w:rsid w:val="00227F64"/>
    <w:rsid w:val="00231512"/>
    <w:rsid w:val="00232DC1"/>
    <w:rsid w:val="0023455F"/>
    <w:rsid w:val="002345BF"/>
    <w:rsid w:val="00235759"/>
    <w:rsid w:val="00235AD3"/>
    <w:rsid w:val="00236724"/>
    <w:rsid w:val="00237393"/>
    <w:rsid w:val="00240B52"/>
    <w:rsid w:val="0024192D"/>
    <w:rsid w:val="00244138"/>
    <w:rsid w:val="002441A5"/>
    <w:rsid w:val="002444B7"/>
    <w:rsid w:val="002455AF"/>
    <w:rsid w:val="002457BA"/>
    <w:rsid w:val="00246ED6"/>
    <w:rsid w:val="00247047"/>
    <w:rsid w:val="00247161"/>
    <w:rsid w:val="0024730D"/>
    <w:rsid w:val="002477D9"/>
    <w:rsid w:val="00247CBF"/>
    <w:rsid w:val="002540EC"/>
    <w:rsid w:val="002567E9"/>
    <w:rsid w:val="00256A1F"/>
    <w:rsid w:val="0025743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25B2"/>
    <w:rsid w:val="00273580"/>
    <w:rsid w:val="00274FAE"/>
    <w:rsid w:val="00275C4B"/>
    <w:rsid w:val="002763CD"/>
    <w:rsid w:val="0027691A"/>
    <w:rsid w:val="00277074"/>
    <w:rsid w:val="00280721"/>
    <w:rsid w:val="002833A7"/>
    <w:rsid w:val="002859BB"/>
    <w:rsid w:val="002877A6"/>
    <w:rsid w:val="0028798A"/>
    <w:rsid w:val="0029172C"/>
    <w:rsid w:val="00292BB6"/>
    <w:rsid w:val="00293F49"/>
    <w:rsid w:val="00295BC9"/>
    <w:rsid w:val="00297F3B"/>
    <w:rsid w:val="002A04B0"/>
    <w:rsid w:val="002A0A8E"/>
    <w:rsid w:val="002A0EC4"/>
    <w:rsid w:val="002A3E04"/>
    <w:rsid w:val="002A41CF"/>
    <w:rsid w:val="002A617B"/>
    <w:rsid w:val="002A74CC"/>
    <w:rsid w:val="002A78A7"/>
    <w:rsid w:val="002B18AF"/>
    <w:rsid w:val="002B2987"/>
    <w:rsid w:val="002B4AD2"/>
    <w:rsid w:val="002B4D26"/>
    <w:rsid w:val="002B4E4A"/>
    <w:rsid w:val="002B4E93"/>
    <w:rsid w:val="002B58CB"/>
    <w:rsid w:val="002B6F4B"/>
    <w:rsid w:val="002B7088"/>
    <w:rsid w:val="002B748E"/>
    <w:rsid w:val="002C43AE"/>
    <w:rsid w:val="002C6FCC"/>
    <w:rsid w:val="002D1243"/>
    <w:rsid w:val="002D2581"/>
    <w:rsid w:val="002D271F"/>
    <w:rsid w:val="002D2F53"/>
    <w:rsid w:val="002D4198"/>
    <w:rsid w:val="002D4864"/>
    <w:rsid w:val="002D4EF1"/>
    <w:rsid w:val="002D5B4F"/>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140A"/>
    <w:rsid w:val="003120C3"/>
    <w:rsid w:val="00312572"/>
    <w:rsid w:val="003135DB"/>
    <w:rsid w:val="003140A1"/>
    <w:rsid w:val="0031696A"/>
    <w:rsid w:val="003243ED"/>
    <w:rsid w:val="00326D3D"/>
    <w:rsid w:val="0032754E"/>
    <w:rsid w:val="003319FD"/>
    <w:rsid w:val="00335C9D"/>
    <w:rsid w:val="00336EA7"/>
    <w:rsid w:val="00336F19"/>
    <w:rsid w:val="00341722"/>
    <w:rsid w:val="003422FF"/>
    <w:rsid w:val="003438C2"/>
    <w:rsid w:val="003447F8"/>
    <w:rsid w:val="00345492"/>
    <w:rsid w:val="003455EA"/>
    <w:rsid w:val="00346B5B"/>
    <w:rsid w:val="003470A3"/>
    <w:rsid w:val="00353A82"/>
    <w:rsid w:val="00353D44"/>
    <w:rsid w:val="00355587"/>
    <w:rsid w:val="00357F09"/>
    <w:rsid w:val="00364C87"/>
    <w:rsid w:val="00365426"/>
    <w:rsid w:val="00367081"/>
    <w:rsid w:val="003701F5"/>
    <w:rsid w:val="00372D03"/>
    <w:rsid w:val="00374FB8"/>
    <w:rsid w:val="0037593A"/>
    <w:rsid w:val="0037679C"/>
    <w:rsid w:val="00377213"/>
    <w:rsid w:val="003801EE"/>
    <w:rsid w:val="00380512"/>
    <w:rsid w:val="00380689"/>
    <w:rsid w:val="00381813"/>
    <w:rsid w:val="00381DA7"/>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40C"/>
    <w:rsid w:val="003A39FF"/>
    <w:rsid w:val="003A43F4"/>
    <w:rsid w:val="003A6661"/>
    <w:rsid w:val="003A6D54"/>
    <w:rsid w:val="003A6EF2"/>
    <w:rsid w:val="003B6B95"/>
    <w:rsid w:val="003B7A03"/>
    <w:rsid w:val="003C0EA5"/>
    <w:rsid w:val="003C58BF"/>
    <w:rsid w:val="003C5C36"/>
    <w:rsid w:val="003C72FA"/>
    <w:rsid w:val="003C7EE6"/>
    <w:rsid w:val="003D2A6B"/>
    <w:rsid w:val="003D2DF9"/>
    <w:rsid w:val="003D364C"/>
    <w:rsid w:val="003D36B7"/>
    <w:rsid w:val="003D4D34"/>
    <w:rsid w:val="003D5385"/>
    <w:rsid w:val="003D6B2B"/>
    <w:rsid w:val="003D7998"/>
    <w:rsid w:val="003E04C0"/>
    <w:rsid w:val="003E172D"/>
    <w:rsid w:val="003E1AE5"/>
    <w:rsid w:val="003E43AB"/>
    <w:rsid w:val="003E608A"/>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1B9"/>
    <w:rsid w:val="00422E1E"/>
    <w:rsid w:val="00425073"/>
    <w:rsid w:val="00425C77"/>
    <w:rsid w:val="00426296"/>
    <w:rsid w:val="00426597"/>
    <w:rsid w:val="00427243"/>
    <w:rsid w:val="00432538"/>
    <w:rsid w:val="004325B4"/>
    <w:rsid w:val="00433A6A"/>
    <w:rsid w:val="00433B3F"/>
    <w:rsid w:val="00433BD6"/>
    <w:rsid w:val="00433FFB"/>
    <w:rsid w:val="004366C0"/>
    <w:rsid w:val="00440D8F"/>
    <w:rsid w:val="00442FCD"/>
    <w:rsid w:val="004438E2"/>
    <w:rsid w:val="00444022"/>
    <w:rsid w:val="004442EE"/>
    <w:rsid w:val="004478B7"/>
    <w:rsid w:val="00447FF8"/>
    <w:rsid w:val="004539E2"/>
    <w:rsid w:val="004542BE"/>
    <w:rsid w:val="0045484E"/>
    <w:rsid w:val="004554DA"/>
    <w:rsid w:val="00455CAC"/>
    <w:rsid w:val="00461601"/>
    <w:rsid w:val="00462AE8"/>
    <w:rsid w:val="00463A1F"/>
    <w:rsid w:val="00466451"/>
    <w:rsid w:val="004669A0"/>
    <w:rsid w:val="00467057"/>
    <w:rsid w:val="00470FCD"/>
    <w:rsid w:val="004711A9"/>
    <w:rsid w:val="004727F5"/>
    <w:rsid w:val="00472C51"/>
    <w:rsid w:val="004731C5"/>
    <w:rsid w:val="00475B91"/>
    <w:rsid w:val="00477D40"/>
    <w:rsid w:val="00480DBE"/>
    <w:rsid w:val="00480F97"/>
    <w:rsid w:val="00481981"/>
    <w:rsid w:val="00481A38"/>
    <w:rsid w:val="00483C16"/>
    <w:rsid w:val="004848AB"/>
    <w:rsid w:val="004858EE"/>
    <w:rsid w:val="00485D0C"/>
    <w:rsid w:val="00486797"/>
    <w:rsid w:val="00491F38"/>
    <w:rsid w:val="00491F98"/>
    <w:rsid w:val="004929C3"/>
    <w:rsid w:val="004955E2"/>
    <w:rsid w:val="00495971"/>
    <w:rsid w:val="004961BA"/>
    <w:rsid w:val="00496275"/>
    <w:rsid w:val="004A3F70"/>
    <w:rsid w:val="004A495D"/>
    <w:rsid w:val="004A7A1D"/>
    <w:rsid w:val="004B0552"/>
    <w:rsid w:val="004B059C"/>
    <w:rsid w:val="004B0AA6"/>
    <w:rsid w:val="004B22D6"/>
    <w:rsid w:val="004B4BBD"/>
    <w:rsid w:val="004B5FAA"/>
    <w:rsid w:val="004B62B7"/>
    <w:rsid w:val="004B6E24"/>
    <w:rsid w:val="004B73CA"/>
    <w:rsid w:val="004B774A"/>
    <w:rsid w:val="004C1685"/>
    <w:rsid w:val="004C181B"/>
    <w:rsid w:val="004C293C"/>
    <w:rsid w:val="004C4688"/>
    <w:rsid w:val="004C71D6"/>
    <w:rsid w:val="004D20C8"/>
    <w:rsid w:val="004D31C9"/>
    <w:rsid w:val="004D3DE3"/>
    <w:rsid w:val="004D4781"/>
    <w:rsid w:val="004D636B"/>
    <w:rsid w:val="004D6D2D"/>
    <w:rsid w:val="004D72A0"/>
    <w:rsid w:val="004E24EB"/>
    <w:rsid w:val="004E4047"/>
    <w:rsid w:val="004E75B3"/>
    <w:rsid w:val="004E76F8"/>
    <w:rsid w:val="004F1231"/>
    <w:rsid w:val="004F2C6B"/>
    <w:rsid w:val="004F44F0"/>
    <w:rsid w:val="004F5121"/>
    <w:rsid w:val="004F5917"/>
    <w:rsid w:val="004F5F5C"/>
    <w:rsid w:val="004F600F"/>
    <w:rsid w:val="004F7089"/>
    <w:rsid w:val="004F7769"/>
    <w:rsid w:val="004F7820"/>
    <w:rsid w:val="00500DB7"/>
    <w:rsid w:val="00503C27"/>
    <w:rsid w:val="00504607"/>
    <w:rsid w:val="005059DE"/>
    <w:rsid w:val="00506E66"/>
    <w:rsid w:val="005105A5"/>
    <w:rsid w:val="00510CF7"/>
    <w:rsid w:val="0051163B"/>
    <w:rsid w:val="005214AD"/>
    <w:rsid w:val="00521B5D"/>
    <w:rsid w:val="00523F29"/>
    <w:rsid w:val="00524239"/>
    <w:rsid w:val="005253C5"/>
    <w:rsid w:val="00526620"/>
    <w:rsid w:val="00526D7C"/>
    <w:rsid w:val="00527D56"/>
    <w:rsid w:val="0053119F"/>
    <w:rsid w:val="005311DE"/>
    <w:rsid w:val="00531B41"/>
    <w:rsid w:val="00531C50"/>
    <w:rsid w:val="00534E13"/>
    <w:rsid w:val="005374D9"/>
    <w:rsid w:val="005407CA"/>
    <w:rsid w:val="00544BEE"/>
    <w:rsid w:val="0054553C"/>
    <w:rsid w:val="0054689D"/>
    <w:rsid w:val="00550F96"/>
    <w:rsid w:val="005514C4"/>
    <w:rsid w:val="00551660"/>
    <w:rsid w:val="005532F2"/>
    <w:rsid w:val="005534AC"/>
    <w:rsid w:val="0055488B"/>
    <w:rsid w:val="00562225"/>
    <w:rsid w:val="005626BB"/>
    <w:rsid w:val="00572792"/>
    <w:rsid w:val="00572EB7"/>
    <w:rsid w:val="00573AA7"/>
    <w:rsid w:val="00574A6A"/>
    <w:rsid w:val="00574D19"/>
    <w:rsid w:val="00581028"/>
    <w:rsid w:val="00581902"/>
    <w:rsid w:val="00583FF3"/>
    <w:rsid w:val="00584964"/>
    <w:rsid w:val="005869B6"/>
    <w:rsid w:val="00591C7C"/>
    <w:rsid w:val="00594BF6"/>
    <w:rsid w:val="005965F8"/>
    <w:rsid w:val="00596A6C"/>
    <w:rsid w:val="00596F2B"/>
    <w:rsid w:val="005A20B4"/>
    <w:rsid w:val="005A2991"/>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AA6"/>
    <w:rsid w:val="005C2F9A"/>
    <w:rsid w:val="005C2F9C"/>
    <w:rsid w:val="005C3D3C"/>
    <w:rsid w:val="005C4EF6"/>
    <w:rsid w:val="005C506F"/>
    <w:rsid w:val="005C725F"/>
    <w:rsid w:val="005D0857"/>
    <w:rsid w:val="005D0BBA"/>
    <w:rsid w:val="005D177F"/>
    <w:rsid w:val="005D3B44"/>
    <w:rsid w:val="005D44E8"/>
    <w:rsid w:val="005D714B"/>
    <w:rsid w:val="005D7580"/>
    <w:rsid w:val="005E0E4C"/>
    <w:rsid w:val="005E14E2"/>
    <w:rsid w:val="005E18BE"/>
    <w:rsid w:val="005E1CDE"/>
    <w:rsid w:val="005E2202"/>
    <w:rsid w:val="005E40A7"/>
    <w:rsid w:val="005E619A"/>
    <w:rsid w:val="005F108B"/>
    <w:rsid w:val="005F3CBC"/>
    <w:rsid w:val="005F4950"/>
    <w:rsid w:val="005F5F57"/>
    <w:rsid w:val="005F6B89"/>
    <w:rsid w:val="005F6DC2"/>
    <w:rsid w:val="00600361"/>
    <w:rsid w:val="00601ECF"/>
    <w:rsid w:val="006034F4"/>
    <w:rsid w:val="00603989"/>
    <w:rsid w:val="00603B5B"/>
    <w:rsid w:val="00605620"/>
    <w:rsid w:val="0060630A"/>
    <w:rsid w:val="0061008E"/>
    <w:rsid w:val="00611962"/>
    <w:rsid w:val="00611D66"/>
    <w:rsid w:val="00612124"/>
    <w:rsid w:val="00614EB9"/>
    <w:rsid w:val="006154C3"/>
    <w:rsid w:val="0061563C"/>
    <w:rsid w:val="0062078D"/>
    <w:rsid w:val="00623B5F"/>
    <w:rsid w:val="00623BC3"/>
    <w:rsid w:val="006251DC"/>
    <w:rsid w:val="00626041"/>
    <w:rsid w:val="00626ED0"/>
    <w:rsid w:val="00627790"/>
    <w:rsid w:val="00627809"/>
    <w:rsid w:val="00627D8B"/>
    <w:rsid w:val="00632151"/>
    <w:rsid w:val="00633CDC"/>
    <w:rsid w:val="006347F3"/>
    <w:rsid w:val="00634B60"/>
    <w:rsid w:val="00634BCD"/>
    <w:rsid w:val="00636F3D"/>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2DDB"/>
    <w:rsid w:val="00674EA5"/>
    <w:rsid w:val="0067506F"/>
    <w:rsid w:val="00680079"/>
    <w:rsid w:val="006812C5"/>
    <w:rsid w:val="0068291D"/>
    <w:rsid w:val="006830CC"/>
    <w:rsid w:val="00686B03"/>
    <w:rsid w:val="00686DC6"/>
    <w:rsid w:val="00690722"/>
    <w:rsid w:val="00691693"/>
    <w:rsid w:val="00691F63"/>
    <w:rsid w:val="00692B49"/>
    <w:rsid w:val="00693706"/>
    <w:rsid w:val="00695E79"/>
    <w:rsid w:val="006A1149"/>
    <w:rsid w:val="006A121C"/>
    <w:rsid w:val="006A2D2A"/>
    <w:rsid w:val="006A311F"/>
    <w:rsid w:val="006A3E98"/>
    <w:rsid w:val="006A44AA"/>
    <w:rsid w:val="006A4933"/>
    <w:rsid w:val="006A4BAC"/>
    <w:rsid w:val="006A4D91"/>
    <w:rsid w:val="006A6751"/>
    <w:rsid w:val="006A7EF4"/>
    <w:rsid w:val="006B182F"/>
    <w:rsid w:val="006B18C4"/>
    <w:rsid w:val="006B3616"/>
    <w:rsid w:val="006B3A3A"/>
    <w:rsid w:val="006B3A7C"/>
    <w:rsid w:val="006B3C32"/>
    <w:rsid w:val="006B426A"/>
    <w:rsid w:val="006B579F"/>
    <w:rsid w:val="006B5B54"/>
    <w:rsid w:val="006B718E"/>
    <w:rsid w:val="006C0002"/>
    <w:rsid w:val="006C020F"/>
    <w:rsid w:val="006C0CB3"/>
    <w:rsid w:val="006C167F"/>
    <w:rsid w:val="006C54BA"/>
    <w:rsid w:val="006C5F0F"/>
    <w:rsid w:val="006C6092"/>
    <w:rsid w:val="006C6F6B"/>
    <w:rsid w:val="006C7DD6"/>
    <w:rsid w:val="006D0C7E"/>
    <w:rsid w:val="006D2DF9"/>
    <w:rsid w:val="006D397A"/>
    <w:rsid w:val="006D476F"/>
    <w:rsid w:val="006D6535"/>
    <w:rsid w:val="006D662A"/>
    <w:rsid w:val="006D6B9E"/>
    <w:rsid w:val="006E000E"/>
    <w:rsid w:val="006E0533"/>
    <w:rsid w:val="006E200B"/>
    <w:rsid w:val="006E254B"/>
    <w:rsid w:val="006E31E9"/>
    <w:rsid w:val="006E51FA"/>
    <w:rsid w:val="006E6421"/>
    <w:rsid w:val="006E6C17"/>
    <w:rsid w:val="006E71FE"/>
    <w:rsid w:val="006F168C"/>
    <w:rsid w:val="006F35B4"/>
    <w:rsid w:val="006F413F"/>
    <w:rsid w:val="006F440D"/>
    <w:rsid w:val="006F5452"/>
    <w:rsid w:val="006F6639"/>
    <w:rsid w:val="0070081A"/>
    <w:rsid w:val="00705455"/>
    <w:rsid w:val="00707B9C"/>
    <w:rsid w:val="00710043"/>
    <w:rsid w:val="00711E34"/>
    <w:rsid w:val="007153D7"/>
    <w:rsid w:val="00715EAA"/>
    <w:rsid w:val="00716699"/>
    <w:rsid w:val="00717776"/>
    <w:rsid w:val="00720824"/>
    <w:rsid w:val="00721571"/>
    <w:rsid w:val="00721609"/>
    <w:rsid w:val="00721810"/>
    <w:rsid w:val="00724441"/>
    <w:rsid w:val="00724A95"/>
    <w:rsid w:val="00724B1A"/>
    <w:rsid w:val="00726028"/>
    <w:rsid w:val="00726F0B"/>
    <w:rsid w:val="00732C39"/>
    <w:rsid w:val="007346FE"/>
    <w:rsid w:val="00734C07"/>
    <w:rsid w:val="007357D1"/>
    <w:rsid w:val="00735B2D"/>
    <w:rsid w:val="00736DD1"/>
    <w:rsid w:val="007372CF"/>
    <w:rsid w:val="00740715"/>
    <w:rsid w:val="007426F5"/>
    <w:rsid w:val="00742BFA"/>
    <w:rsid w:val="00744813"/>
    <w:rsid w:val="007454F6"/>
    <w:rsid w:val="007464A6"/>
    <w:rsid w:val="00746604"/>
    <w:rsid w:val="007469A8"/>
    <w:rsid w:val="00746FA2"/>
    <w:rsid w:val="0074726D"/>
    <w:rsid w:val="007509D4"/>
    <w:rsid w:val="007518B0"/>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76B8D"/>
    <w:rsid w:val="007804C5"/>
    <w:rsid w:val="007822E1"/>
    <w:rsid w:val="007834DB"/>
    <w:rsid w:val="00783767"/>
    <w:rsid w:val="00783C5F"/>
    <w:rsid w:val="00783FDD"/>
    <w:rsid w:val="00784BDB"/>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6F6B"/>
    <w:rsid w:val="007A7C93"/>
    <w:rsid w:val="007A7F22"/>
    <w:rsid w:val="007B0251"/>
    <w:rsid w:val="007B0C63"/>
    <w:rsid w:val="007B10CA"/>
    <w:rsid w:val="007B3B63"/>
    <w:rsid w:val="007B4507"/>
    <w:rsid w:val="007B4AC1"/>
    <w:rsid w:val="007B60D4"/>
    <w:rsid w:val="007C0CFD"/>
    <w:rsid w:val="007C1C9E"/>
    <w:rsid w:val="007C3DED"/>
    <w:rsid w:val="007C5D8D"/>
    <w:rsid w:val="007C60B6"/>
    <w:rsid w:val="007C69B4"/>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19CE"/>
    <w:rsid w:val="00811C4C"/>
    <w:rsid w:val="008122D8"/>
    <w:rsid w:val="00812DD1"/>
    <w:rsid w:val="00813257"/>
    <w:rsid w:val="008143A9"/>
    <w:rsid w:val="00816109"/>
    <w:rsid w:val="00821DC0"/>
    <w:rsid w:val="008234AB"/>
    <w:rsid w:val="00824246"/>
    <w:rsid w:val="00824DD9"/>
    <w:rsid w:val="00826F3F"/>
    <w:rsid w:val="00827933"/>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0127"/>
    <w:rsid w:val="00872C79"/>
    <w:rsid w:val="0087411E"/>
    <w:rsid w:val="008749F8"/>
    <w:rsid w:val="008812FC"/>
    <w:rsid w:val="00883862"/>
    <w:rsid w:val="00884D70"/>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2DDE"/>
    <w:rsid w:val="008C319D"/>
    <w:rsid w:val="008C33E9"/>
    <w:rsid w:val="008C3C88"/>
    <w:rsid w:val="008C47D1"/>
    <w:rsid w:val="008C500E"/>
    <w:rsid w:val="008C6734"/>
    <w:rsid w:val="008C6E70"/>
    <w:rsid w:val="008C752A"/>
    <w:rsid w:val="008C7F54"/>
    <w:rsid w:val="008D054C"/>
    <w:rsid w:val="008D1529"/>
    <w:rsid w:val="008D3DFE"/>
    <w:rsid w:val="008D4C1B"/>
    <w:rsid w:val="008D732C"/>
    <w:rsid w:val="008E0655"/>
    <w:rsid w:val="008E1871"/>
    <w:rsid w:val="008E240C"/>
    <w:rsid w:val="008E34C0"/>
    <w:rsid w:val="008E367A"/>
    <w:rsid w:val="008E4199"/>
    <w:rsid w:val="008E4370"/>
    <w:rsid w:val="008E6914"/>
    <w:rsid w:val="008E7764"/>
    <w:rsid w:val="008E7E06"/>
    <w:rsid w:val="008F0389"/>
    <w:rsid w:val="008F04B5"/>
    <w:rsid w:val="008F2F46"/>
    <w:rsid w:val="008F39CA"/>
    <w:rsid w:val="008F3BEA"/>
    <w:rsid w:val="008F5912"/>
    <w:rsid w:val="008F666E"/>
    <w:rsid w:val="0090023C"/>
    <w:rsid w:val="00900281"/>
    <w:rsid w:val="00902D81"/>
    <w:rsid w:val="00902F6C"/>
    <w:rsid w:val="0090300E"/>
    <w:rsid w:val="0090354F"/>
    <w:rsid w:val="00903ED7"/>
    <w:rsid w:val="00904583"/>
    <w:rsid w:val="009059D4"/>
    <w:rsid w:val="00906A26"/>
    <w:rsid w:val="00915D1A"/>
    <w:rsid w:val="009173B8"/>
    <w:rsid w:val="009178CE"/>
    <w:rsid w:val="00917D93"/>
    <w:rsid w:val="0092141C"/>
    <w:rsid w:val="00922BD1"/>
    <w:rsid w:val="009230D5"/>
    <w:rsid w:val="00924EE8"/>
    <w:rsid w:val="00925233"/>
    <w:rsid w:val="0092654E"/>
    <w:rsid w:val="009311A5"/>
    <w:rsid w:val="009315D0"/>
    <w:rsid w:val="00931920"/>
    <w:rsid w:val="0093235C"/>
    <w:rsid w:val="00933288"/>
    <w:rsid w:val="00933424"/>
    <w:rsid w:val="00940621"/>
    <w:rsid w:val="00940E04"/>
    <w:rsid w:val="00943718"/>
    <w:rsid w:val="0094782D"/>
    <w:rsid w:val="00950F61"/>
    <w:rsid w:val="0095163D"/>
    <w:rsid w:val="00951792"/>
    <w:rsid w:val="0095294B"/>
    <w:rsid w:val="00952BE6"/>
    <w:rsid w:val="00953779"/>
    <w:rsid w:val="0095630A"/>
    <w:rsid w:val="009567B1"/>
    <w:rsid w:val="00961086"/>
    <w:rsid w:val="009623DA"/>
    <w:rsid w:val="00964902"/>
    <w:rsid w:val="00965756"/>
    <w:rsid w:val="00967E68"/>
    <w:rsid w:val="00971354"/>
    <w:rsid w:val="0097185A"/>
    <w:rsid w:val="00971AE2"/>
    <w:rsid w:val="00972064"/>
    <w:rsid w:val="00973117"/>
    <w:rsid w:val="00973286"/>
    <w:rsid w:val="009737B4"/>
    <w:rsid w:val="009739A8"/>
    <w:rsid w:val="00974C27"/>
    <w:rsid w:val="00974E33"/>
    <w:rsid w:val="00977930"/>
    <w:rsid w:val="009806E9"/>
    <w:rsid w:val="00980D8B"/>
    <w:rsid w:val="00983455"/>
    <w:rsid w:val="009839DC"/>
    <w:rsid w:val="00987B44"/>
    <w:rsid w:val="0099178A"/>
    <w:rsid w:val="00992CDD"/>
    <w:rsid w:val="00993E98"/>
    <w:rsid w:val="00996B80"/>
    <w:rsid w:val="00997C00"/>
    <w:rsid w:val="009A1923"/>
    <w:rsid w:val="009A56AA"/>
    <w:rsid w:val="009A7D5D"/>
    <w:rsid w:val="009B00B9"/>
    <w:rsid w:val="009B0855"/>
    <w:rsid w:val="009B7379"/>
    <w:rsid w:val="009B769A"/>
    <w:rsid w:val="009C0F68"/>
    <w:rsid w:val="009C16DC"/>
    <w:rsid w:val="009C17EC"/>
    <w:rsid w:val="009C4D01"/>
    <w:rsid w:val="009C4E6D"/>
    <w:rsid w:val="009C790E"/>
    <w:rsid w:val="009C7A2C"/>
    <w:rsid w:val="009C7AF0"/>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4BC1"/>
    <w:rsid w:val="009E51D5"/>
    <w:rsid w:val="009E57C1"/>
    <w:rsid w:val="009E6F70"/>
    <w:rsid w:val="009E77BA"/>
    <w:rsid w:val="009E7F11"/>
    <w:rsid w:val="009F1023"/>
    <w:rsid w:val="009F2AB4"/>
    <w:rsid w:val="009F4429"/>
    <w:rsid w:val="009F4D8B"/>
    <w:rsid w:val="009F5BB2"/>
    <w:rsid w:val="009F6618"/>
    <w:rsid w:val="009F7031"/>
    <w:rsid w:val="009F72C6"/>
    <w:rsid w:val="00A0021C"/>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4B"/>
    <w:rsid w:val="00A314EA"/>
    <w:rsid w:val="00A317D4"/>
    <w:rsid w:val="00A33017"/>
    <w:rsid w:val="00A337AA"/>
    <w:rsid w:val="00A3505A"/>
    <w:rsid w:val="00A35D0A"/>
    <w:rsid w:val="00A36812"/>
    <w:rsid w:val="00A37134"/>
    <w:rsid w:val="00A403B5"/>
    <w:rsid w:val="00A411EB"/>
    <w:rsid w:val="00A41ED9"/>
    <w:rsid w:val="00A433C3"/>
    <w:rsid w:val="00A44653"/>
    <w:rsid w:val="00A465C1"/>
    <w:rsid w:val="00A4677F"/>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838AE"/>
    <w:rsid w:val="00A83DD4"/>
    <w:rsid w:val="00A90386"/>
    <w:rsid w:val="00A9090D"/>
    <w:rsid w:val="00A9144F"/>
    <w:rsid w:val="00A91696"/>
    <w:rsid w:val="00A92B10"/>
    <w:rsid w:val="00A930B6"/>
    <w:rsid w:val="00A9328B"/>
    <w:rsid w:val="00A9377C"/>
    <w:rsid w:val="00A943C6"/>
    <w:rsid w:val="00AA59CC"/>
    <w:rsid w:val="00AB3DDC"/>
    <w:rsid w:val="00AB7E86"/>
    <w:rsid w:val="00AB7FDE"/>
    <w:rsid w:val="00AC3110"/>
    <w:rsid w:val="00AC4164"/>
    <w:rsid w:val="00AC6067"/>
    <w:rsid w:val="00AC639E"/>
    <w:rsid w:val="00AD4604"/>
    <w:rsid w:val="00AE0E8C"/>
    <w:rsid w:val="00AE1ED5"/>
    <w:rsid w:val="00AE200C"/>
    <w:rsid w:val="00AE294B"/>
    <w:rsid w:val="00AE35E1"/>
    <w:rsid w:val="00AE3884"/>
    <w:rsid w:val="00AE3AB9"/>
    <w:rsid w:val="00AE5D0E"/>
    <w:rsid w:val="00AE6955"/>
    <w:rsid w:val="00AF0052"/>
    <w:rsid w:val="00AF26EF"/>
    <w:rsid w:val="00AF2854"/>
    <w:rsid w:val="00AF3D9D"/>
    <w:rsid w:val="00AF7B0C"/>
    <w:rsid w:val="00B02638"/>
    <w:rsid w:val="00B04DB0"/>
    <w:rsid w:val="00B06C6C"/>
    <w:rsid w:val="00B0726B"/>
    <w:rsid w:val="00B07BFA"/>
    <w:rsid w:val="00B10C1C"/>
    <w:rsid w:val="00B11F8A"/>
    <w:rsid w:val="00B12A3F"/>
    <w:rsid w:val="00B14013"/>
    <w:rsid w:val="00B142A3"/>
    <w:rsid w:val="00B16D1C"/>
    <w:rsid w:val="00B17BBF"/>
    <w:rsid w:val="00B203E5"/>
    <w:rsid w:val="00B207AF"/>
    <w:rsid w:val="00B22096"/>
    <w:rsid w:val="00B22D87"/>
    <w:rsid w:val="00B26C69"/>
    <w:rsid w:val="00B27170"/>
    <w:rsid w:val="00B30C03"/>
    <w:rsid w:val="00B31053"/>
    <w:rsid w:val="00B318CC"/>
    <w:rsid w:val="00B32369"/>
    <w:rsid w:val="00B3322C"/>
    <w:rsid w:val="00B34215"/>
    <w:rsid w:val="00B4209C"/>
    <w:rsid w:val="00B426B6"/>
    <w:rsid w:val="00B44849"/>
    <w:rsid w:val="00B46119"/>
    <w:rsid w:val="00B46860"/>
    <w:rsid w:val="00B47F6F"/>
    <w:rsid w:val="00B5174B"/>
    <w:rsid w:val="00B51918"/>
    <w:rsid w:val="00B5266C"/>
    <w:rsid w:val="00B54ACE"/>
    <w:rsid w:val="00B55668"/>
    <w:rsid w:val="00B607FF"/>
    <w:rsid w:val="00B60EAA"/>
    <w:rsid w:val="00B6200D"/>
    <w:rsid w:val="00B65BEB"/>
    <w:rsid w:val="00B6684F"/>
    <w:rsid w:val="00B67B74"/>
    <w:rsid w:val="00B67C38"/>
    <w:rsid w:val="00B700FF"/>
    <w:rsid w:val="00B70721"/>
    <w:rsid w:val="00B7574C"/>
    <w:rsid w:val="00B7656B"/>
    <w:rsid w:val="00B76E70"/>
    <w:rsid w:val="00B7736B"/>
    <w:rsid w:val="00B77B26"/>
    <w:rsid w:val="00B815EA"/>
    <w:rsid w:val="00B82665"/>
    <w:rsid w:val="00B834EA"/>
    <w:rsid w:val="00B85ADE"/>
    <w:rsid w:val="00B85D09"/>
    <w:rsid w:val="00B86A23"/>
    <w:rsid w:val="00B87E91"/>
    <w:rsid w:val="00B90135"/>
    <w:rsid w:val="00B90477"/>
    <w:rsid w:val="00B911E5"/>
    <w:rsid w:val="00B92432"/>
    <w:rsid w:val="00B926FC"/>
    <w:rsid w:val="00B94992"/>
    <w:rsid w:val="00B95FE7"/>
    <w:rsid w:val="00B96AEA"/>
    <w:rsid w:val="00B96E70"/>
    <w:rsid w:val="00BA1699"/>
    <w:rsid w:val="00BA1A9E"/>
    <w:rsid w:val="00BA5570"/>
    <w:rsid w:val="00BA5EF2"/>
    <w:rsid w:val="00BB017C"/>
    <w:rsid w:val="00BB163E"/>
    <w:rsid w:val="00BB1C56"/>
    <w:rsid w:val="00BB36F6"/>
    <w:rsid w:val="00BB4E78"/>
    <w:rsid w:val="00BB7BCC"/>
    <w:rsid w:val="00BC0835"/>
    <w:rsid w:val="00BC09C1"/>
    <w:rsid w:val="00BC27BD"/>
    <w:rsid w:val="00BC4AB2"/>
    <w:rsid w:val="00BC66F9"/>
    <w:rsid w:val="00BD12BA"/>
    <w:rsid w:val="00BD1678"/>
    <w:rsid w:val="00BD2C2D"/>
    <w:rsid w:val="00BD4D86"/>
    <w:rsid w:val="00BD5457"/>
    <w:rsid w:val="00BD65CB"/>
    <w:rsid w:val="00BE14DE"/>
    <w:rsid w:val="00BE1CC4"/>
    <w:rsid w:val="00BE2510"/>
    <w:rsid w:val="00BE2946"/>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4B24"/>
    <w:rsid w:val="00C058D6"/>
    <w:rsid w:val="00C06710"/>
    <w:rsid w:val="00C0762B"/>
    <w:rsid w:val="00C07D0E"/>
    <w:rsid w:val="00C10FFB"/>
    <w:rsid w:val="00C11453"/>
    <w:rsid w:val="00C129E1"/>
    <w:rsid w:val="00C14FB4"/>
    <w:rsid w:val="00C159A6"/>
    <w:rsid w:val="00C2023C"/>
    <w:rsid w:val="00C203F5"/>
    <w:rsid w:val="00C20C40"/>
    <w:rsid w:val="00C21162"/>
    <w:rsid w:val="00C22212"/>
    <w:rsid w:val="00C23067"/>
    <w:rsid w:val="00C25144"/>
    <w:rsid w:val="00C2619B"/>
    <w:rsid w:val="00C26FFA"/>
    <w:rsid w:val="00C307AC"/>
    <w:rsid w:val="00C30A75"/>
    <w:rsid w:val="00C320CF"/>
    <w:rsid w:val="00C340A0"/>
    <w:rsid w:val="00C3410A"/>
    <w:rsid w:val="00C3579C"/>
    <w:rsid w:val="00C36C2D"/>
    <w:rsid w:val="00C37388"/>
    <w:rsid w:val="00C4190D"/>
    <w:rsid w:val="00C44272"/>
    <w:rsid w:val="00C46529"/>
    <w:rsid w:val="00C4674D"/>
    <w:rsid w:val="00C50BE9"/>
    <w:rsid w:val="00C53441"/>
    <w:rsid w:val="00C54265"/>
    <w:rsid w:val="00C54D3F"/>
    <w:rsid w:val="00C55BD4"/>
    <w:rsid w:val="00C55F0E"/>
    <w:rsid w:val="00C6162C"/>
    <w:rsid w:val="00C621EA"/>
    <w:rsid w:val="00C63CBB"/>
    <w:rsid w:val="00C643A4"/>
    <w:rsid w:val="00C64F55"/>
    <w:rsid w:val="00C67591"/>
    <w:rsid w:val="00C70983"/>
    <w:rsid w:val="00C70D7A"/>
    <w:rsid w:val="00C70F01"/>
    <w:rsid w:val="00C71273"/>
    <w:rsid w:val="00C71BD7"/>
    <w:rsid w:val="00C72754"/>
    <w:rsid w:val="00C72B25"/>
    <w:rsid w:val="00C73870"/>
    <w:rsid w:val="00C756DF"/>
    <w:rsid w:val="00C75CE7"/>
    <w:rsid w:val="00C77C08"/>
    <w:rsid w:val="00C80B78"/>
    <w:rsid w:val="00C824B9"/>
    <w:rsid w:val="00C844B3"/>
    <w:rsid w:val="00C8563F"/>
    <w:rsid w:val="00C86625"/>
    <w:rsid w:val="00C86EE3"/>
    <w:rsid w:val="00C87937"/>
    <w:rsid w:val="00C9161C"/>
    <w:rsid w:val="00C91747"/>
    <w:rsid w:val="00C9193F"/>
    <w:rsid w:val="00C9307A"/>
    <w:rsid w:val="00C93C55"/>
    <w:rsid w:val="00C93D1C"/>
    <w:rsid w:val="00C95CD4"/>
    <w:rsid w:val="00C968E9"/>
    <w:rsid w:val="00CA071B"/>
    <w:rsid w:val="00CA226B"/>
    <w:rsid w:val="00CA25CB"/>
    <w:rsid w:val="00CA6965"/>
    <w:rsid w:val="00CB0E39"/>
    <w:rsid w:val="00CB1E6A"/>
    <w:rsid w:val="00CB249F"/>
    <w:rsid w:val="00CB4ED2"/>
    <w:rsid w:val="00CB7FFB"/>
    <w:rsid w:val="00CC12C0"/>
    <w:rsid w:val="00CC13D6"/>
    <w:rsid w:val="00CC1508"/>
    <w:rsid w:val="00CC3DAA"/>
    <w:rsid w:val="00CC4D1D"/>
    <w:rsid w:val="00CC66F2"/>
    <w:rsid w:val="00CD0565"/>
    <w:rsid w:val="00CD25DD"/>
    <w:rsid w:val="00CD26E2"/>
    <w:rsid w:val="00CD2D2D"/>
    <w:rsid w:val="00CD5620"/>
    <w:rsid w:val="00CD6EC9"/>
    <w:rsid w:val="00CD7944"/>
    <w:rsid w:val="00CD7FBB"/>
    <w:rsid w:val="00CE002F"/>
    <w:rsid w:val="00CE1B8F"/>
    <w:rsid w:val="00CE28B5"/>
    <w:rsid w:val="00CE440E"/>
    <w:rsid w:val="00CE54EC"/>
    <w:rsid w:val="00CE5AFB"/>
    <w:rsid w:val="00CE60CF"/>
    <w:rsid w:val="00CE681C"/>
    <w:rsid w:val="00CE7E8A"/>
    <w:rsid w:val="00CF3175"/>
    <w:rsid w:val="00CF5369"/>
    <w:rsid w:val="00CF5709"/>
    <w:rsid w:val="00CF58AC"/>
    <w:rsid w:val="00D0085E"/>
    <w:rsid w:val="00D046AB"/>
    <w:rsid w:val="00D04765"/>
    <w:rsid w:val="00D10825"/>
    <w:rsid w:val="00D11066"/>
    <w:rsid w:val="00D112FD"/>
    <w:rsid w:val="00D113DE"/>
    <w:rsid w:val="00D12252"/>
    <w:rsid w:val="00D129F5"/>
    <w:rsid w:val="00D12B20"/>
    <w:rsid w:val="00D12B4E"/>
    <w:rsid w:val="00D135B2"/>
    <w:rsid w:val="00D142A4"/>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66203"/>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B64"/>
    <w:rsid w:val="00DA4BB2"/>
    <w:rsid w:val="00DA7B57"/>
    <w:rsid w:val="00DA7F26"/>
    <w:rsid w:val="00DB2DAE"/>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47D4"/>
    <w:rsid w:val="00DF5073"/>
    <w:rsid w:val="00DF567B"/>
    <w:rsid w:val="00E014FB"/>
    <w:rsid w:val="00E01FF3"/>
    <w:rsid w:val="00E02371"/>
    <w:rsid w:val="00E02A10"/>
    <w:rsid w:val="00E02FC3"/>
    <w:rsid w:val="00E03D7B"/>
    <w:rsid w:val="00E04280"/>
    <w:rsid w:val="00E053B6"/>
    <w:rsid w:val="00E054BC"/>
    <w:rsid w:val="00E05DE9"/>
    <w:rsid w:val="00E07311"/>
    <w:rsid w:val="00E07328"/>
    <w:rsid w:val="00E07988"/>
    <w:rsid w:val="00E10F80"/>
    <w:rsid w:val="00E136CB"/>
    <w:rsid w:val="00E136D7"/>
    <w:rsid w:val="00E13E3C"/>
    <w:rsid w:val="00E140F8"/>
    <w:rsid w:val="00E15BB3"/>
    <w:rsid w:val="00E1635C"/>
    <w:rsid w:val="00E177AA"/>
    <w:rsid w:val="00E22C78"/>
    <w:rsid w:val="00E2443E"/>
    <w:rsid w:val="00E264EF"/>
    <w:rsid w:val="00E31F55"/>
    <w:rsid w:val="00E321E2"/>
    <w:rsid w:val="00E33D24"/>
    <w:rsid w:val="00E34A80"/>
    <w:rsid w:val="00E3555B"/>
    <w:rsid w:val="00E36766"/>
    <w:rsid w:val="00E37540"/>
    <w:rsid w:val="00E37D98"/>
    <w:rsid w:val="00E41055"/>
    <w:rsid w:val="00E42F5D"/>
    <w:rsid w:val="00E439FD"/>
    <w:rsid w:val="00E459C5"/>
    <w:rsid w:val="00E46B9D"/>
    <w:rsid w:val="00E47C4D"/>
    <w:rsid w:val="00E500A9"/>
    <w:rsid w:val="00E51174"/>
    <w:rsid w:val="00E521F5"/>
    <w:rsid w:val="00E52F18"/>
    <w:rsid w:val="00E56890"/>
    <w:rsid w:val="00E57EDA"/>
    <w:rsid w:val="00E60532"/>
    <w:rsid w:val="00E6682D"/>
    <w:rsid w:val="00E66B72"/>
    <w:rsid w:val="00E71136"/>
    <w:rsid w:val="00E73632"/>
    <w:rsid w:val="00E743B8"/>
    <w:rsid w:val="00E7527D"/>
    <w:rsid w:val="00E77813"/>
    <w:rsid w:val="00E81A01"/>
    <w:rsid w:val="00E81CD4"/>
    <w:rsid w:val="00E83822"/>
    <w:rsid w:val="00E857E1"/>
    <w:rsid w:val="00E876A8"/>
    <w:rsid w:val="00E90DEE"/>
    <w:rsid w:val="00E91AF8"/>
    <w:rsid w:val="00E928A9"/>
    <w:rsid w:val="00E92B21"/>
    <w:rsid w:val="00E942D4"/>
    <w:rsid w:val="00E94C3A"/>
    <w:rsid w:val="00E9546D"/>
    <w:rsid w:val="00E96900"/>
    <w:rsid w:val="00E97EB8"/>
    <w:rsid w:val="00EA075D"/>
    <w:rsid w:val="00EA21CB"/>
    <w:rsid w:val="00EA25F0"/>
    <w:rsid w:val="00EB1846"/>
    <w:rsid w:val="00EB2193"/>
    <w:rsid w:val="00EB25DF"/>
    <w:rsid w:val="00EC1B96"/>
    <w:rsid w:val="00EC2C35"/>
    <w:rsid w:val="00EC67A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E9C"/>
    <w:rsid w:val="00EF20A4"/>
    <w:rsid w:val="00EF237C"/>
    <w:rsid w:val="00EF3D8C"/>
    <w:rsid w:val="00EF5D17"/>
    <w:rsid w:val="00EF7441"/>
    <w:rsid w:val="00F00BF4"/>
    <w:rsid w:val="00F04D58"/>
    <w:rsid w:val="00F0589A"/>
    <w:rsid w:val="00F060D8"/>
    <w:rsid w:val="00F07106"/>
    <w:rsid w:val="00F1157B"/>
    <w:rsid w:val="00F118E8"/>
    <w:rsid w:val="00F13B7B"/>
    <w:rsid w:val="00F20572"/>
    <w:rsid w:val="00F22EB4"/>
    <w:rsid w:val="00F23528"/>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58C0"/>
    <w:rsid w:val="00F6676F"/>
    <w:rsid w:val="00F67CD5"/>
    <w:rsid w:val="00F70CCD"/>
    <w:rsid w:val="00F71057"/>
    <w:rsid w:val="00F7536E"/>
    <w:rsid w:val="00F75F7C"/>
    <w:rsid w:val="00F76F38"/>
    <w:rsid w:val="00F81674"/>
    <w:rsid w:val="00F81876"/>
    <w:rsid w:val="00F913FB"/>
    <w:rsid w:val="00F91529"/>
    <w:rsid w:val="00F92ECB"/>
    <w:rsid w:val="00F937EA"/>
    <w:rsid w:val="00F93959"/>
    <w:rsid w:val="00F93C87"/>
    <w:rsid w:val="00F93FB7"/>
    <w:rsid w:val="00F94994"/>
    <w:rsid w:val="00F9768E"/>
    <w:rsid w:val="00F97774"/>
    <w:rsid w:val="00FA4BBB"/>
    <w:rsid w:val="00FA517A"/>
    <w:rsid w:val="00FA57F3"/>
    <w:rsid w:val="00FA616E"/>
    <w:rsid w:val="00FB2201"/>
    <w:rsid w:val="00FB647B"/>
    <w:rsid w:val="00FB6D7A"/>
    <w:rsid w:val="00FC07A0"/>
    <w:rsid w:val="00FC0B32"/>
    <w:rsid w:val="00FC1907"/>
    <w:rsid w:val="00FC1C1C"/>
    <w:rsid w:val="00FC1C1D"/>
    <w:rsid w:val="00FC3A5C"/>
    <w:rsid w:val="00FC3BDC"/>
    <w:rsid w:val="00FC3E76"/>
    <w:rsid w:val="00FC46B8"/>
    <w:rsid w:val="00FC6C93"/>
    <w:rsid w:val="00FD068B"/>
    <w:rsid w:val="00FD0AC2"/>
    <w:rsid w:val="00FD0C73"/>
    <w:rsid w:val="00FD16C2"/>
    <w:rsid w:val="00FD1BE0"/>
    <w:rsid w:val="00FD39CD"/>
    <w:rsid w:val="00FD435F"/>
    <w:rsid w:val="00FD7DAB"/>
    <w:rsid w:val="00FE1E8F"/>
    <w:rsid w:val="00FE4C0A"/>
    <w:rsid w:val="00FE55A8"/>
    <w:rsid w:val="00FE620B"/>
    <w:rsid w:val="00FE6248"/>
    <w:rsid w:val="00FE646E"/>
    <w:rsid w:val="00FE686E"/>
    <w:rsid w:val="00FF2963"/>
    <w:rsid w:val="00FF2E3D"/>
    <w:rsid w:val="00FF3180"/>
    <w:rsid w:val="00FF31BC"/>
    <w:rsid w:val="00FF5A07"/>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8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8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2684545">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873079579">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953D-183D-4327-A102-D5C07F70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1405</TotalTime>
  <Pages>9</Pages>
  <Words>3729</Words>
  <Characters>22374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1094</cp:revision>
  <cp:lastPrinted>2018-10-12T10:15:00Z</cp:lastPrinted>
  <dcterms:created xsi:type="dcterms:W3CDTF">2021-05-27T07:09:00Z</dcterms:created>
  <dcterms:modified xsi:type="dcterms:W3CDTF">2024-08-21T07:25:00Z</dcterms:modified>
</cp:coreProperties>
</file>