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Default="007673CD" w:rsidP="007673CD">
      <w:pPr>
        <w:pStyle w:val="Nagwek"/>
        <w:spacing w:line="360" w:lineRule="auto"/>
        <w:rPr>
          <w:sz w:val="20"/>
          <w:szCs w:val="20"/>
        </w:rPr>
      </w:pPr>
      <w:r>
        <w:rPr>
          <w:sz w:val="20"/>
          <w:szCs w:val="20"/>
        </w:rPr>
        <w:t>W</w:t>
      </w:r>
      <w:r w:rsidR="00924EE8">
        <w:rPr>
          <w:sz w:val="20"/>
          <w:szCs w:val="20"/>
        </w:rPr>
        <w:t>CPiT /EA/3</w:t>
      </w:r>
      <w:r w:rsidR="00297F3B">
        <w:rPr>
          <w:sz w:val="20"/>
          <w:szCs w:val="20"/>
        </w:rPr>
        <w:t>81-</w:t>
      </w:r>
      <w:r w:rsidR="00637E2C">
        <w:rPr>
          <w:sz w:val="20"/>
          <w:szCs w:val="20"/>
        </w:rPr>
        <w:t>58/2024</w:t>
      </w:r>
      <w:r w:rsidR="00637E2C">
        <w:rPr>
          <w:sz w:val="20"/>
          <w:szCs w:val="20"/>
        </w:rPr>
        <w:tab/>
      </w:r>
      <w:r w:rsidR="00637E2C">
        <w:rPr>
          <w:sz w:val="20"/>
          <w:szCs w:val="20"/>
        </w:rPr>
        <w:tab/>
        <w:t>Poznań, 2024-08- 21</w:t>
      </w:r>
    </w:p>
    <w:p w:rsidR="007673CD" w:rsidRDefault="007673CD" w:rsidP="007673CD">
      <w:pPr>
        <w:pStyle w:val="Nagwek"/>
        <w:spacing w:line="360" w:lineRule="auto"/>
        <w:rPr>
          <w:sz w:val="12"/>
          <w:szCs w:val="12"/>
        </w:rPr>
      </w:pPr>
      <w:r>
        <w:rPr>
          <w:sz w:val="12"/>
          <w:szCs w:val="12"/>
        </w:rPr>
        <w:tab/>
      </w:r>
      <w:r>
        <w:rPr>
          <w:sz w:val="12"/>
          <w:szCs w:val="12"/>
        </w:rPr>
        <w:tab/>
      </w:r>
    </w:p>
    <w:p w:rsidR="007673CD" w:rsidRDefault="007673CD" w:rsidP="007673CD">
      <w:pPr>
        <w:spacing w:after="0" w:line="360" w:lineRule="auto"/>
        <w:ind w:left="360"/>
        <w:jc w:val="right"/>
        <w:rPr>
          <w:sz w:val="20"/>
          <w:szCs w:val="20"/>
        </w:rPr>
      </w:pPr>
      <w:r>
        <w:rPr>
          <w:sz w:val="20"/>
          <w:szCs w:val="20"/>
        </w:rPr>
        <w:t>Uczestnicy postępowania</w:t>
      </w:r>
    </w:p>
    <w:p w:rsidR="00736DD1" w:rsidRDefault="00736DD1" w:rsidP="003438C2">
      <w:pPr>
        <w:spacing w:after="0" w:line="360" w:lineRule="auto"/>
        <w:rPr>
          <w:sz w:val="12"/>
          <w:szCs w:val="12"/>
        </w:rPr>
      </w:pPr>
    </w:p>
    <w:p w:rsidR="00B11F8A" w:rsidRPr="00486797" w:rsidRDefault="00B11F8A" w:rsidP="00B11F8A">
      <w:pPr>
        <w:jc w:val="both"/>
        <w:rPr>
          <w:rFonts w:asciiTheme="minorHAnsi" w:hAnsiTheme="minorHAnsi" w:cstheme="minorHAnsi"/>
          <w:b/>
          <w:bCs/>
          <w:sz w:val="20"/>
          <w:szCs w:val="20"/>
        </w:rPr>
      </w:pPr>
      <w:r>
        <w:rPr>
          <w:b/>
          <w:sz w:val="20"/>
          <w:szCs w:val="20"/>
        </w:rPr>
        <w:t xml:space="preserve">Dotyczy: </w:t>
      </w:r>
      <w:r>
        <w:rPr>
          <w:rFonts w:asciiTheme="minorHAnsi" w:hAnsiTheme="minorHAnsi" w:cstheme="minorHAnsi"/>
          <w:b/>
          <w:sz w:val="20"/>
          <w:szCs w:val="20"/>
        </w:rPr>
        <w:t>Postępowania</w:t>
      </w:r>
      <w:r>
        <w:rPr>
          <w:rFonts w:asciiTheme="minorHAnsi" w:eastAsia="Verdana" w:hAnsiTheme="minorHAnsi" w:cstheme="minorHAnsi"/>
          <w:b/>
          <w:sz w:val="20"/>
          <w:szCs w:val="20"/>
        </w:rPr>
        <w:t xml:space="preserve"> </w:t>
      </w:r>
      <w:r>
        <w:rPr>
          <w:rFonts w:asciiTheme="minorHAnsi" w:hAnsiTheme="minorHAnsi" w:cstheme="minorHAnsi"/>
          <w:b/>
          <w:sz w:val="20"/>
          <w:szCs w:val="20"/>
        </w:rPr>
        <w:t>o</w:t>
      </w:r>
      <w:r>
        <w:rPr>
          <w:rFonts w:asciiTheme="minorHAnsi" w:eastAsia="Verdana" w:hAnsiTheme="minorHAnsi" w:cstheme="minorHAnsi"/>
          <w:b/>
          <w:sz w:val="20"/>
          <w:szCs w:val="20"/>
        </w:rPr>
        <w:t xml:space="preserve"> </w:t>
      </w:r>
      <w:r>
        <w:rPr>
          <w:rFonts w:asciiTheme="minorHAnsi" w:hAnsiTheme="minorHAnsi" w:cstheme="minorHAnsi"/>
          <w:b/>
          <w:sz w:val="20"/>
          <w:szCs w:val="20"/>
        </w:rPr>
        <w:t>udzielenie</w:t>
      </w:r>
      <w:r>
        <w:rPr>
          <w:rFonts w:asciiTheme="minorHAnsi" w:eastAsia="Verdana" w:hAnsiTheme="minorHAnsi" w:cstheme="minorHAnsi"/>
          <w:b/>
          <w:sz w:val="20"/>
          <w:szCs w:val="20"/>
        </w:rPr>
        <w:t xml:space="preserve"> </w:t>
      </w:r>
      <w:r>
        <w:rPr>
          <w:rFonts w:asciiTheme="minorHAnsi" w:hAnsiTheme="minorHAnsi" w:cstheme="minorHAnsi"/>
          <w:b/>
          <w:sz w:val="20"/>
          <w:szCs w:val="20"/>
        </w:rPr>
        <w:t>zamówienia</w:t>
      </w:r>
      <w:r>
        <w:rPr>
          <w:rFonts w:asciiTheme="minorHAnsi" w:eastAsia="Verdana" w:hAnsiTheme="minorHAnsi" w:cstheme="minorHAnsi"/>
          <w:b/>
          <w:sz w:val="20"/>
          <w:szCs w:val="20"/>
        </w:rPr>
        <w:t xml:space="preserve"> </w:t>
      </w:r>
      <w:r>
        <w:rPr>
          <w:rFonts w:asciiTheme="minorHAnsi" w:hAnsiTheme="minorHAnsi" w:cstheme="minorHAnsi"/>
          <w:b/>
          <w:sz w:val="20"/>
          <w:szCs w:val="20"/>
        </w:rPr>
        <w:t>prowadzonego</w:t>
      </w:r>
      <w:r>
        <w:rPr>
          <w:rFonts w:asciiTheme="minorHAnsi" w:eastAsia="Verdana" w:hAnsiTheme="minorHAnsi" w:cstheme="minorHAnsi"/>
          <w:b/>
          <w:sz w:val="20"/>
          <w:szCs w:val="20"/>
        </w:rPr>
        <w:t xml:space="preserve"> </w:t>
      </w:r>
      <w:r>
        <w:rPr>
          <w:rFonts w:asciiTheme="minorHAnsi" w:hAnsiTheme="minorHAnsi" w:cstheme="minorHAnsi"/>
          <w:b/>
          <w:sz w:val="20"/>
          <w:szCs w:val="20"/>
        </w:rPr>
        <w:t>w</w:t>
      </w:r>
      <w:r>
        <w:rPr>
          <w:rFonts w:asciiTheme="minorHAnsi" w:eastAsia="Verdana" w:hAnsiTheme="minorHAnsi" w:cstheme="minorHAnsi"/>
          <w:b/>
          <w:sz w:val="20"/>
          <w:szCs w:val="20"/>
        </w:rPr>
        <w:t xml:space="preserve"> </w:t>
      </w:r>
      <w:r>
        <w:rPr>
          <w:rFonts w:asciiTheme="minorHAnsi" w:hAnsiTheme="minorHAnsi" w:cstheme="minorHAnsi"/>
          <w:b/>
          <w:sz w:val="20"/>
          <w:szCs w:val="20"/>
        </w:rPr>
        <w:t>trybie</w:t>
      </w:r>
      <w:r>
        <w:rPr>
          <w:rFonts w:asciiTheme="minorHAnsi" w:eastAsia="Verdana" w:hAnsiTheme="minorHAnsi" w:cstheme="minorHAnsi"/>
          <w:b/>
          <w:sz w:val="20"/>
          <w:szCs w:val="20"/>
        </w:rPr>
        <w:t xml:space="preserve"> </w:t>
      </w:r>
      <w:r>
        <w:rPr>
          <w:rFonts w:asciiTheme="minorHAnsi" w:hAnsiTheme="minorHAnsi" w:cstheme="minorHAnsi"/>
          <w:b/>
          <w:sz w:val="20"/>
          <w:szCs w:val="20"/>
        </w:rPr>
        <w:t xml:space="preserve">podstawowym bez </w:t>
      </w:r>
      <w:r w:rsidRPr="00486797">
        <w:rPr>
          <w:rFonts w:asciiTheme="minorHAnsi" w:hAnsiTheme="minorHAnsi" w:cstheme="minorHAnsi"/>
          <w:b/>
          <w:sz w:val="20"/>
          <w:szCs w:val="20"/>
        </w:rPr>
        <w:t xml:space="preserve">przeprowadzenia negocjacji na </w:t>
      </w:r>
      <w:r w:rsidR="00345492" w:rsidRPr="00345492">
        <w:rPr>
          <w:rFonts w:asciiTheme="minorHAnsi" w:hAnsiTheme="minorHAnsi" w:cstheme="minorHAnsi"/>
          <w:b/>
          <w:sz w:val="20"/>
          <w:szCs w:val="20"/>
        </w:rPr>
        <w:t xml:space="preserve">Zakup </w:t>
      </w:r>
      <w:r w:rsidR="003C0C89" w:rsidRPr="003C0C89">
        <w:rPr>
          <w:rFonts w:asciiTheme="minorHAnsi" w:hAnsiTheme="minorHAnsi" w:cstheme="minorHAnsi"/>
          <w:b/>
          <w:sz w:val="20"/>
          <w:szCs w:val="20"/>
        </w:rPr>
        <w:t>barwiarek, nakrywarki i mikrotomów wraz z ich zainstalowaniem i uruchomieniem</w:t>
      </w:r>
      <w:r w:rsidRPr="00486797">
        <w:rPr>
          <w:rFonts w:asciiTheme="minorHAnsi" w:hAnsiTheme="minorHAnsi" w:cstheme="minorHAnsi"/>
          <w:b/>
          <w:bCs/>
          <w:sz w:val="20"/>
          <w:szCs w:val="20"/>
        </w:rPr>
        <w:t xml:space="preserve">. </w:t>
      </w:r>
    </w:p>
    <w:p w:rsidR="00B11F8A" w:rsidRDefault="00B11F8A" w:rsidP="00B11F8A">
      <w:pPr>
        <w:spacing w:after="0" w:line="360" w:lineRule="auto"/>
        <w:ind w:firstLine="708"/>
        <w:jc w:val="both"/>
        <w:rPr>
          <w:sz w:val="20"/>
          <w:szCs w:val="20"/>
        </w:rPr>
      </w:pPr>
      <w:r>
        <w:rPr>
          <w:sz w:val="20"/>
          <w:szCs w:val="20"/>
        </w:rPr>
        <w:t xml:space="preserve">Zgodnie z art. 284 ust. 2 ustawy Prawo Zamówień Publicznych z dnia </w:t>
      </w:r>
      <w:r>
        <w:rPr>
          <w:rFonts w:asciiTheme="minorHAnsi" w:hAnsiTheme="minorHAnsi" w:cstheme="minorHAnsi"/>
          <w:sz w:val="20"/>
          <w:szCs w:val="20"/>
          <w:lang w:eastAsia="pl-PL"/>
        </w:rPr>
        <w:t>11 września 2019r</w:t>
      </w:r>
      <w:r>
        <w:rPr>
          <w:sz w:val="20"/>
          <w:szCs w:val="20"/>
        </w:rPr>
        <w:t>., Wielkopolskie Centrum Pulmonologii i Torakochirurgii SP ZOZ udziela wyjaśnień dotyczących Specyfikacji Warunków Zamówienia.</w:t>
      </w:r>
    </w:p>
    <w:p w:rsidR="004F1231" w:rsidRPr="00924EE8" w:rsidRDefault="004F1231" w:rsidP="007673CD">
      <w:pPr>
        <w:spacing w:after="0" w:line="240" w:lineRule="auto"/>
        <w:ind w:firstLine="709"/>
        <w:jc w:val="both"/>
        <w:rPr>
          <w:b/>
          <w:sz w:val="20"/>
          <w:szCs w:val="20"/>
        </w:rPr>
      </w:pPr>
    </w:p>
    <w:p w:rsidR="002A74CC" w:rsidRPr="002A74CC" w:rsidRDefault="002A74CC" w:rsidP="002A74CC">
      <w:pPr>
        <w:spacing w:after="0" w:line="240" w:lineRule="auto"/>
        <w:jc w:val="center"/>
        <w:rPr>
          <w:rFonts w:cs="Calibri"/>
          <w:color w:val="000000" w:themeColor="text1"/>
          <w:u w:val="single"/>
        </w:rPr>
      </w:pPr>
      <w:r>
        <w:rPr>
          <w:rFonts w:cs="Calibri"/>
          <w:color w:val="000000" w:themeColor="text1"/>
          <w:highlight w:val="cyan"/>
        </w:rPr>
        <w:t>PYTANIA</w:t>
      </w:r>
      <w:r w:rsidRPr="002A74CC">
        <w:rPr>
          <w:rFonts w:cs="Calibri"/>
          <w:color w:val="000000" w:themeColor="text1"/>
          <w:highlight w:val="cyan"/>
        </w:rPr>
        <w:t xml:space="preserve"> ZESTAW nr 1:</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Pytanie nr 1 – Załącznik nr 1 do SWZ, pakiet nr 3, pozycja 4</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 xml:space="preserve">Zwracamy się do Zamawiającego z uprzejmą prośbą o wyrażenie zgody na zaproponowanie mikrotomu, </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o parametrach lepszych od opisanych w OPZ, ze skokiem grubości sk</w:t>
      </w:r>
      <w:r>
        <w:rPr>
          <w:rFonts w:eastAsia="Times New Roman" w:cs="Calibri"/>
          <w:sz w:val="20"/>
          <w:szCs w:val="20"/>
          <w:lang w:eastAsia="pl-PL"/>
        </w:rPr>
        <w:t>rawania nastawianym w zakresie:</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- 0,5 do 2 µm skok co 0,5 µm</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- 2 do 20 µm skok co 1 µm</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- 20 do 50 µm skok co 2 µm</w:t>
      </w:r>
    </w:p>
    <w:p w:rsidR="00DA38E7" w:rsidRPr="00DA38E7" w:rsidRDefault="00DA38E7" w:rsidP="00DA38E7">
      <w:pPr>
        <w:spacing w:after="0" w:line="240" w:lineRule="auto"/>
        <w:jc w:val="both"/>
        <w:rPr>
          <w:rFonts w:eastAsia="Times New Roman" w:cs="Calibri"/>
          <w:sz w:val="20"/>
          <w:szCs w:val="20"/>
          <w:lang w:eastAsia="pl-PL"/>
        </w:rPr>
      </w:pPr>
      <w:r>
        <w:rPr>
          <w:rFonts w:eastAsia="Times New Roman" w:cs="Calibri"/>
          <w:sz w:val="20"/>
          <w:szCs w:val="20"/>
          <w:lang w:eastAsia="pl-PL"/>
        </w:rPr>
        <w:t>- 50 do 100 µm skok co 5 µm</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Zaproponowane rozwiązanie umożliwia większą elastyczność oraz precyzję pracy.</w:t>
      </w:r>
    </w:p>
    <w:p w:rsidR="00DA38E7" w:rsidRPr="00DA38E7" w:rsidRDefault="00DA38E7" w:rsidP="00DA38E7">
      <w:pPr>
        <w:spacing w:after="0" w:line="240" w:lineRule="auto"/>
        <w:jc w:val="both"/>
        <w:rPr>
          <w:rFonts w:eastAsia="Times New Roman" w:cs="Calibri"/>
          <w:sz w:val="20"/>
          <w:szCs w:val="20"/>
          <w:lang w:eastAsia="pl-PL"/>
        </w:rPr>
      </w:pP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Pytanie nr 2 – Załącznik nr 1</w:t>
      </w:r>
      <w:r>
        <w:rPr>
          <w:rFonts w:eastAsia="Times New Roman" w:cs="Calibri"/>
          <w:sz w:val="20"/>
          <w:szCs w:val="20"/>
          <w:lang w:eastAsia="pl-PL"/>
        </w:rPr>
        <w:t xml:space="preserve"> do SWZ, pakiet nr 3, pozycja 5</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 xml:space="preserve">Zwracamy się do Zamawiającego z uprzejmą prośbą o wyrażenie zgody na zaproponowanie mikrotomu </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o parametrach lepszych od opisanych w OPZ, w którym grubości trymowania nastawiana jest w zakresie</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od 0.5 do 750 µm</w:t>
      </w:r>
    </w:p>
    <w:p w:rsidR="00DA38E7" w:rsidRPr="00DA38E7" w:rsidRDefault="00DA38E7" w:rsidP="00DA38E7">
      <w:pPr>
        <w:spacing w:after="0" w:line="240" w:lineRule="auto"/>
        <w:jc w:val="both"/>
        <w:rPr>
          <w:rFonts w:eastAsia="Times New Roman" w:cs="Calibri"/>
          <w:sz w:val="20"/>
          <w:szCs w:val="20"/>
          <w:lang w:eastAsia="pl-PL"/>
        </w:rPr>
      </w:pP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Pytanie nr 3 – Załącznik nr 1</w:t>
      </w:r>
      <w:r>
        <w:rPr>
          <w:rFonts w:eastAsia="Times New Roman" w:cs="Calibri"/>
          <w:sz w:val="20"/>
          <w:szCs w:val="20"/>
          <w:lang w:eastAsia="pl-PL"/>
        </w:rPr>
        <w:t xml:space="preserve"> do SWZ, pakiet nr 3, pozycja 6</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 xml:space="preserve">Zwracamy się do Zamawiającego z uprzejmą prośbą o wyrażenie zgody na zaproponowanie mikrotomu, </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o parametrach lepszych od opisanych w OPZ, ze skokiem grubości try</w:t>
      </w:r>
      <w:r>
        <w:rPr>
          <w:rFonts w:eastAsia="Times New Roman" w:cs="Calibri"/>
          <w:sz w:val="20"/>
          <w:szCs w:val="20"/>
          <w:lang w:eastAsia="pl-PL"/>
        </w:rPr>
        <w:t>mowania nastawianym w zakresie:</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-0.5 do 2 skok co 0.5 µm</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-2 do 20 skok co 1 µm</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-20 do 50 co 2 µm</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-50 do 150 co 5 µm</w:t>
      </w:r>
    </w:p>
    <w:p w:rsidR="00DA38E7" w:rsidRPr="00DA38E7" w:rsidRDefault="00DA38E7" w:rsidP="00DA38E7">
      <w:pPr>
        <w:spacing w:after="0" w:line="240" w:lineRule="auto"/>
        <w:jc w:val="both"/>
        <w:rPr>
          <w:rFonts w:eastAsia="Times New Roman" w:cs="Calibri"/>
          <w:sz w:val="20"/>
          <w:szCs w:val="20"/>
          <w:lang w:eastAsia="pl-PL"/>
        </w:rPr>
      </w:pPr>
      <w:r>
        <w:rPr>
          <w:rFonts w:eastAsia="Times New Roman" w:cs="Calibri"/>
          <w:sz w:val="20"/>
          <w:szCs w:val="20"/>
          <w:lang w:eastAsia="pl-PL"/>
        </w:rPr>
        <w:t>-150 do 750 co 10 µm</w:t>
      </w:r>
    </w:p>
    <w:p w:rsidR="00693706"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Zaproponowane rozwiązanie umożliwia większą elastyczność oraz precyzję pracy.</w:t>
      </w:r>
    </w:p>
    <w:p w:rsidR="00DA38E7" w:rsidRDefault="00DA38E7" w:rsidP="00DA38E7">
      <w:pPr>
        <w:spacing w:after="0" w:line="240" w:lineRule="auto"/>
        <w:jc w:val="both"/>
        <w:rPr>
          <w:rFonts w:eastAsia="Times New Roman" w:cs="Calibri"/>
          <w:sz w:val="20"/>
          <w:szCs w:val="20"/>
          <w:lang w:eastAsia="pl-PL"/>
        </w:rPr>
      </w:pP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Pytanie nr 4 – Załącznik nr 1</w:t>
      </w:r>
      <w:r>
        <w:rPr>
          <w:rFonts w:eastAsia="Times New Roman" w:cs="Calibri"/>
          <w:sz w:val="20"/>
          <w:szCs w:val="20"/>
          <w:lang w:eastAsia="pl-PL"/>
        </w:rPr>
        <w:t xml:space="preserve"> do SWZ, pakiet nr 3, pozycja 7</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Zwracamy się z uprzejmą prośbą do Zamawiającego o wyrażenie zgody na zaproponowanie mikrotomu o zakresie ruchu poziomego głowicy na poziomie 28 mm.</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Jest to wartość optymalna, które pozwala na elastyczną, wygodną oraz precyzyjną pracę nawet z bardzo dużym materiałem tkankowym.</w:t>
      </w:r>
    </w:p>
    <w:p w:rsidR="00DA38E7" w:rsidRPr="00DA38E7" w:rsidRDefault="00DA38E7" w:rsidP="00DA38E7">
      <w:pPr>
        <w:spacing w:after="0" w:line="240" w:lineRule="auto"/>
        <w:jc w:val="both"/>
        <w:rPr>
          <w:rFonts w:eastAsia="Times New Roman" w:cs="Calibri"/>
          <w:sz w:val="20"/>
          <w:szCs w:val="20"/>
          <w:lang w:eastAsia="pl-PL"/>
        </w:rPr>
      </w:pP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Pytanie nr 5 – Załącznik nr 1</w:t>
      </w:r>
      <w:r>
        <w:rPr>
          <w:rFonts w:eastAsia="Times New Roman" w:cs="Calibri"/>
          <w:sz w:val="20"/>
          <w:szCs w:val="20"/>
          <w:lang w:eastAsia="pl-PL"/>
        </w:rPr>
        <w:t xml:space="preserve"> do SWZ, pakiet nr 3, pozycja 8</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Zwracamy się z uprzejmą prośbą do Zamawiającego o wyrażenie zgody na zaproponowanie mikrotomu o pionowym zakresie ruchu głowicy mikrotomu na poziomie 72 mm.</w:t>
      </w:r>
    </w:p>
    <w:p w:rsidR="00DA38E7" w:rsidRPr="00DA38E7" w:rsidRDefault="00DA38E7" w:rsidP="00DA38E7">
      <w:pPr>
        <w:spacing w:after="0" w:line="240" w:lineRule="auto"/>
        <w:jc w:val="both"/>
        <w:rPr>
          <w:rFonts w:eastAsia="Times New Roman" w:cs="Calibri"/>
          <w:sz w:val="20"/>
          <w:szCs w:val="20"/>
          <w:lang w:eastAsia="pl-PL"/>
        </w:rPr>
      </w:pP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lastRenderedPageBreak/>
        <w:t>Jest to wartość optymalna, które pozwala na elastyczną, wygodną oraz precyzyjną pracę nawet z bardzo dużym materiałem tkankowym.</w:t>
      </w:r>
    </w:p>
    <w:p w:rsidR="00DA38E7" w:rsidRPr="00DA38E7" w:rsidRDefault="00DA38E7" w:rsidP="00DA38E7">
      <w:pPr>
        <w:spacing w:after="0" w:line="240" w:lineRule="auto"/>
        <w:jc w:val="both"/>
        <w:rPr>
          <w:rFonts w:eastAsia="Times New Roman" w:cs="Calibri"/>
          <w:sz w:val="20"/>
          <w:szCs w:val="20"/>
          <w:lang w:eastAsia="pl-PL"/>
        </w:rPr>
      </w:pP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Pytanie nr 6 – Załącznik nr 1 do SWZ,</w:t>
      </w:r>
      <w:r>
        <w:rPr>
          <w:rFonts w:eastAsia="Times New Roman" w:cs="Calibri"/>
          <w:sz w:val="20"/>
          <w:szCs w:val="20"/>
          <w:lang w:eastAsia="pl-PL"/>
        </w:rPr>
        <w:t xml:space="preserve"> pakiet nr 2, pozycja 1, Lp. 11</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Zwracamy się z uprzejmą prośbą do Zamawiającego, o wyrażenie zgody na zaproponowanie barwiarki, umożliwiającej barwienie 360 szkiełek na godzinę przy barwieniu rutynowym.</w:t>
      </w:r>
    </w:p>
    <w:p w:rsidR="00DA38E7" w:rsidRPr="00DA38E7" w:rsidRDefault="00DA38E7" w:rsidP="00DA38E7">
      <w:pPr>
        <w:spacing w:after="0" w:line="240" w:lineRule="auto"/>
        <w:jc w:val="both"/>
        <w:rPr>
          <w:rFonts w:eastAsia="Times New Roman" w:cs="Calibri"/>
          <w:sz w:val="20"/>
          <w:szCs w:val="20"/>
          <w:lang w:eastAsia="pl-PL"/>
        </w:rPr>
      </w:pP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 xml:space="preserve">Pytanie nr 7 – Załącznik nr 1 do SWZ, </w:t>
      </w:r>
      <w:r>
        <w:rPr>
          <w:rFonts w:eastAsia="Times New Roman" w:cs="Calibri"/>
          <w:sz w:val="20"/>
          <w:szCs w:val="20"/>
          <w:lang w:eastAsia="pl-PL"/>
        </w:rPr>
        <w:t xml:space="preserve">pakiet nr 2, pozycja 1, Lp. 12 </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 xml:space="preserve">Zwracamy się z uprzejmą prośbą do Zamawiającego, o wyrażenie zgody na zaproponowanie barwiarki wyposażonej w 3 stacje załadowcze i 1 stację wyładowczą, z możliwością umieszczenia w jednej stacji </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do 30 szkiełek</w:t>
      </w:r>
    </w:p>
    <w:p w:rsidR="00DA38E7" w:rsidRPr="00DA38E7" w:rsidRDefault="00DA38E7" w:rsidP="00DA38E7">
      <w:pPr>
        <w:spacing w:after="0" w:line="240" w:lineRule="auto"/>
        <w:jc w:val="both"/>
        <w:rPr>
          <w:rFonts w:eastAsia="Times New Roman" w:cs="Calibri"/>
          <w:sz w:val="20"/>
          <w:szCs w:val="20"/>
          <w:lang w:eastAsia="pl-PL"/>
        </w:rPr>
      </w:pP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Pytanie nr 8 – Załącznik nr 1 do SWZ,</w:t>
      </w:r>
      <w:r>
        <w:rPr>
          <w:rFonts w:eastAsia="Times New Roman" w:cs="Calibri"/>
          <w:sz w:val="20"/>
          <w:szCs w:val="20"/>
          <w:lang w:eastAsia="pl-PL"/>
        </w:rPr>
        <w:t xml:space="preserve"> pakiet nr 2, pozycja 1, Lp. 13</w:t>
      </w:r>
    </w:p>
    <w:p w:rsid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Zwracamy się z uprzejmą prośbą do Zamawiającego, o wyrażenie zgody na zaproponowanie barwiarki o jednej pojemności stacji -480 ml (± 20 ml)</w:t>
      </w:r>
    </w:p>
    <w:p w:rsidR="00DA38E7" w:rsidRDefault="00DA38E7" w:rsidP="00DA38E7">
      <w:pPr>
        <w:spacing w:after="0" w:line="240" w:lineRule="auto"/>
        <w:jc w:val="both"/>
        <w:rPr>
          <w:rFonts w:eastAsia="Times New Roman" w:cs="Calibri"/>
          <w:sz w:val="20"/>
          <w:szCs w:val="20"/>
          <w:lang w:eastAsia="pl-PL"/>
        </w:rPr>
      </w:pP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Pytanie nr 9 – Załącznik nr 1 do SWZ,</w:t>
      </w:r>
      <w:r>
        <w:rPr>
          <w:rFonts w:eastAsia="Times New Roman" w:cs="Calibri"/>
          <w:sz w:val="20"/>
          <w:szCs w:val="20"/>
          <w:lang w:eastAsia="pl-PL"/>
        </w:rPr>
        <w:t xml:space="preserve"> pakiet nr 2, pozycja 1, Lp. 14</w:t>
      </w:r>
    </w:p>
    <w:p w:rsid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Zwracamy się z uprzejmą prośbą do Zamawiającego, o wyrażenie zgody na zaproponowanie barwiarki wyposażonej w jedną stację grzewczą, z regulacją temperatury, od temp. pokojowej do 75oC</w:t>
      </w:r>
      <w:r>
        <w:rPr>
          <w:rFonts w:eastAsia="Times New Roman" w:cs="Calibri"/>
          <w:sz w:val="20"/>
          <w:szCs w:val="20"/>
          <w:lang w:eastAsia="pl-PL"/>
        </w:rPr>
        <w:t>.</w:t>
      </w:r>
    </w:p>
    <w:p w:rsidR="00DA38E7" w:rsidRDefault="00DA38E7" w:rsidP="00DA38E7">
      <w:pPr>
        <w:spacing w:after="0" w:line="240" w:lineRule="auto"/>
        <w:jc w:val="both"/>
        <w:rPr>
          <w:rFonts w:eastAsia="Times New Roman" w:cs="Calibri"/>
          <w:sz w:val="20"/>
          <w:szCs w:val="20"/>
          <w:lang w:eastAsia="pl-PL"/>
        </w:rPr>
      </w:pP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Pytanie nr 10 – Załącznik nr 1 do SWZ,</w:t>
      </w:r>
      <w:r>
        <w:rPr>
          <w:rFonts w:eastAsia="Times New Roman" w:cs="Calibri"/>
          <w:sz w:val="20"/>
          <w:szCs w:val="20"/>
          <w:lang w:eastAsia="pl-PL"/>
        </w:rPr>
        <w:t xml:space="preserve"> pakiet nr 2, pozycja 1, Lp. 17</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Zwracamy się z uprzejmą prośbą do Zamawiającego, o wyrażenie zgody na zaproponowanie barwiarki wyposażonej w 22 stacje robocze o pojemności 480 ml każda (± 20 ml)</w:t>
      </w:r>
    </w:p>
    <w:p w:rsidR="00DA38E7" w:rsidRPr="00DA38E7" w:rsidRDefault="00DA38E7" w:rsidP="00DA38E7">
      <w:pPr>
        <w:spacing w:after="0" w:line="240" w:lineRule="auto"/>
        <w:jc w:val="both"/>
        <w:rPr>
          <w:rFonts w:eastAsia="Times New Roman" w:cs="Calibri"/>
          <w:sz w:val="20"/>
          <w:szCs w:val="20"/>
          <w:lang w:eastAsia="pl-PL"/>
        </w:rPr>
      </w:pP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Pytanie nr 11 – Załącznik nr 1 do SWZ, pakiet nr 2, p</w:t>
      </w:r>
      <w:r>
        <w:rPr>
          <w:rFonts w:eastAsia="Times New Roman" w:cs="Calibri"/>
          <w:sz w:val="20"/>
          <w:szCs w:val="20"/>
          <w:lang w:eastAsia="pl-PL"/>
        </w:rPr>
        <w:t>ozycja 1, Lp. 19</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 xml:space="preserve">Zwracamy się z uprzejmą prośbą do Zamawiającego, o wyrażenie zgody na zaproponowanie barwiarki o parametrze lepszym, umożliwiającej ustawienie minimalnego czasu zanurzenia preparatów w odczynniku </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na 1 sekundę.</w:t>
      </w:r>
    </w:p>
    <w:p w:rsidR="00DA38E7" w:rsidRPr="00DA38E7" w:rsidRDefault="00DA38E7" w:rsidP="00DA38E7">
      <w:pPr>
        <w:spacing w:after="0" w:line="240" w:lineRule="auto"/>
        <w:jc w:val="both"/>
        <w:rPr>
          <w:rFonts w:eastAsia="Times New Roman" w:cs="Calibri"/>
          <w:sz w:val="20"/>
          <w:szCs w:val="20"/>
          <w:lang w:eastAsia="pl-PL"/>
        </w:rPr>
      </w:pP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Pytanie nr 12 – Załącznik nr 1 do SWZ</w:t>
      </w:r>
      <w:r>
        <w:rPr>
          <w:rFonts w:eastAsia="Times New Roman" w:cs="Calibri"/>
          <w:sz w:val="20"/>
          <w:szCs w:val="20"/>
          <w:lang w:eastAsia="pl-PL"/>
        </w:rPr>
        <w:t>, pakiet nr 2, pozycja 2, Lp. 1</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Zwracamy się z uprzejmą prośbą do Zamawiającego, o wyrażenie zgody na zaproponowanie kompatybilnej z barwiarką, nakrywarki szkiełkowej, odkładającej zaklejone preparaty mikroskopowych bezpośrednio na aluminiowe tacki w pozycji poziomej, dzięki czemu uzyskujemy dużą szybkość i jakoś nakrywania.</w:t>
      </w:r>
    </w:p>
    <w:p w:rsidR="00DA38E7" w:rsidRPr="00DA38E7" w:rsidRDefault="00DA38E7" w:rsidP="00DA38E7">
      <w:pPr>
        <w:spacing w:after="0" w:line="240" w:lineRule="auto"/>
        <w:jc w:val="both"/>
        <w:rPr>
          <w:rFonts w:eastAsia="Times New Roman" w:cs="Calibri"/>
          <w:sz w:val="20"/>
          <w:szCs w:val="20"/>
          <w:lang w:eastAsia="pl-PL"/>
        </w:rPr>
      </w:pP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Pytanie nr 13 – Załącznik nr 1 do SWZ</w:t>
      </w:r>
      <w:r>
        <w:rPr>
          <w:rFonts w:eastAsia="Times New Roman" w:cs="Calibri"/>
          <w:sz w:val="20"/>
          <w:szCs w:val="20"/>
          <w:lang w:eastAsia="pl-PL"/>
        </w:rPr>
        <w:t>, pakiet nr 2, pozycja 2, Lp. 5</w:t>
      </w: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Zwracamy się z uprzejmą prośbą do Zamawiającego, o wyrażenie zgody na zaproponowanie kompatybilnej z barwiarką, nakrywarki szkiełkowej, współpracującej ze standardowymi szkiełkami nakrywkowymi 24x50 mm i 24x60 mm</w:t>
      </w:r>
    </w:p>
    <w:p w:rsidR="00DA38E7" w:rsidRPr="00DA38E7" w:rsidRDefault="00DA38E7" w:rsidP="00DA38E7">
      <w:pPr>
        <w:spacing w:after="0" w:line="240" w:lineRule="auto"/>
        <w:jc w:val="both"/>
        <w:rPr>
          <w:rFonts w:eastAsia="Times New Roman" w:cs="Calibri"/>
          <w:sz w:val="20"/>
          <w:szCs w:val="20"/>
          <w:lang w:eastAsia="pl-PL"/>
        </w:rPr>
      </w:pPr>
    </w:p>
    <w:p w:rsidR="00DA38E7" w:rsidRPr="00DA38E7"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Pytanie nr 14 – Załącznik nr 1 do SWZ</w:t>
      </w:r>
      <w:r>
        <w:rPr>
          <w:rFonts w:eastAsia="Times New Roman" w:cs="Calibri"/>
          <w:sz w:val="20"/>
          <w:szCs w:val="20"/>
          <w:lang w:eastAsia="pl-PL"/>
        </w:rPr>
        <w:t>, pakiet nr 2, pozycja 2, Lp. 7</w:t>
      </w:r>
    </w:p>
    <w:p w:rsidR="00DA38E7" w:rsidRPr="00693706" w:rsidRDefault="00DA38E7" w:rsidP="00DA38E7">
      <w:pPr>
        <w:spacing w:after="0" w:line="240" w:lineRule="auto"/>
        <w:jc w:val="both"/>
        <w:rPr>
          <w:rFonts w:eastAsia="Times New Roman" w:cs="Calibri"/>
          <w:sz w:val="20"/>
          <w:szCs w:val="20"/>
          <w:lang w:eastAsia="pl-PL"/>
        </w:rPr>
      </w:pPr>
      <w:r w:rsidRPr="00DA38E7">
        <w:rPr>
          <w:rFonts w:eastAsia="Times New Roman" w:cs="Calibri"/>
          <w:sz w:val="20"/>
          <w:szCs w:val="20"/>
          <w:lang w:eastAsia="pl-PL"/>
        </w:rPr>
        <w:t>Zwracamy się z uprzejmą prośbą do Zamawiającego, o wyrażenie zgody na zaproponowanie nakrywarki o pojemności tacy rozładunkowej -90 szkiełek</w:t>
      </w:r>
    </w:p>
    <w:p w:rsidR="00693706" w:rsidRDefault="00693706" w:rsidP="00DA38E7">
      <w:pPr>
        <w:spacing w:after="0" w:line="240" w:lineRule="auto"/>
        <w:jc w:val="both"/>
        <w:rPr>
          <w:rFonts w:eastAsia="Times New Roman" w:cs="Calibri"/>
          <w:sz w:val="20"/>
          <w:szCs w:val="20"/>
          <w:lang w:eastAsia="pl-PL"/>
        </w:rPr>
      </w:pPr>
    </w:p>
    <w:p w:rsidR="0055488B" w:rsidRPr="00A459F1" w:rsidRDefault="0055488B" w:rsidP="0055488B">
      <w:pPr>
        <w:spacing w:after="0" w:line="240" w:lineRule="auto"/>
        <w:jc w:val="both"/>
        <w:rPr>
          <w:rFonts w:asciiTheme="minorHAnsi" w:hAnsiTheme="minorHAnsi" w:cstheme="minorHAnsi"/>
          <w:highlight w:val="cyan"/>
        </w:rPr>
      </w:pPr>
      <w:r w:rsidRPr="00A459F1">
        <w:rPr>
          <w:rFonts w:asciiTheme="minorHAnsi" w:hAnsiTheme="minorHAnsi" w:cstheme="minorHAnsi"/>
          <w:highlight w:val="cyan"/>
        </w:rPr>
        <w:t>Odpowiedź:</w:t>
      </w:r>
    </w:p>
    <w:p w:rsidR="0055488B" w:rsidRPr="00EC2B15" w:rsidRDefault="00B023FF" w:rsidP="0055488B">
      <w:pPr>
        <w:spacing w:after="0" w:line="240" w:lineRule="auto"/>
        <w:jc w:val="both"/>
        <w:rPr>
          <w:rFonts w:asciiTheme="minorHAnsi" w:hAnsiTheme="minorHAnsi" w:cstheme="minorHAnsi"/>
          <w:shd w:val="clear" w:color="auto" w:fill="FFFFFF"/>
        </w:rPr>
      </w:pPr>
      <w:r w:rsidRPr="00EC2B15">
        <w:rPr>
          <w:rFonts w:asciiTheme="minorHAnsi" w:hAnsiTheme="minorHAnsi" w:cstheme="minorHAnsi"/>
          <w:shd w:val="clear" w:color="auto" w:fill="FFFFFF"/>
        </w:rPr>
        <w:t>Ad 1:</w:t>
      </w:r>
      <w:r w:rsidR="0055488B" w:rsidRPr="00EC2B15">
        <w:rPr>
          <w:rFonts w:asciiTheme="minorHAnsi" w:hAnsiTheme="minorHAnsi" w:cstheme="minorHAnsi"/>
          <w:shd w:val="clear" w:color="auto" w:fill="FFFFFF"/>
        </w:rPr>
        <w:t xml:space="preserve"> Zam</w:t>
      </w:r>
      <w:r w:rsidR="002725B2" w:rsidRPr="00EC2B15">
        <w:rPr>
          <w:rFonts w:asciiTheme="minorHAnsi" w:hAnsiTheme="minorHAnsi" w:cstheme="minorHAnsi"/>
          <w:shd w:val="clear" w:color="auto" w:fill="FFFFFF"/>
        </w:rPr>
        <w:t>awiający pozostawia zapisy SWZ</w:t>
      </w:r>
      <w:r w:rsidR="0055488B" w:rsidRPr="00EC2B15">
        <w:rPr>
          <w:rFonts w:asciiTheme="minorHAnsi" w:hAnsiTheme="minorHAnsi" w:cstheme="minorHAnsi"/>
          <w:shd w:val="clear" w:color="auto" w:fill="FFFFFF"/>
        </w:rPr>
        <w:t xml:space="preserve"> bez zmian.</w:t>
      </w:r>
    </w:p>
    <w:p w:rsidR="00B023FF" w:rsidRPr="00B023FF" w:rsidRDefault="00067D41" w:rsidP="00B023FF">
      <w:pPr>
        <w:spacing w:after="0" w:line="240" w:lineRule="auto"/>
        <w:jc w:val="both"/>
        <w:rPr>
          <w:rFonts w:asciiTheme="minorHAnsi" w:hAnsiTheme="minorHAnsi" w:cstheme="minorHAnsi"/>
          <w:shd w:val="clear" w:color="auto" w:fill="FFFFFF"/>
        </w:rPr>
      </w:pPr>
      <w:r w:rsidRPr="00AC3B1C">
        <w:rPr>
          <w:rFonts w:asciiTheme="minorHAnsi" w:hAnsiTheme="minorHAnsi" w:cstheme="minorHAnsi"/>
          <w:shd w:val="clear" w:color="auto" w:fill="FFFFFF"/>
        </w:rPr>
        <w:t>Ad 2</w:t>
      </w:r>
      <w:r w:rsidR="00B023FF" w:rsidRPr="00AC3B1C">
        <w:rPr>
          <w:rFonts w:asciiTheme="minorHAnsi" w:hAnsiTheme="minorHAnsi" w:cstheme="minorHAnsi"/>
          <w:shd w:val="clear" w:color="auto" w:fill="FFFFFF"/>
        </w:rPr>
        <w:t>: Zamawiający dopuszcza mikrotom w którym grubości trymowania nastawiana jest w zakresie</w:t>
      </w:r>
    </w:p>
    <w:p w:rsidR="00B023FF" w:rsidRDefault="00B023FF" w:rsidP="00B023FF">
      <w:pPr>
        <w:spacing w:after="0" w:line="240" w:lineRule="auto"/>
        <w:jc w:val="both"/>
        <w:rPr>
          <w:rFonts w:asciiTheme="minorHAnsi" w:hAnsiTheme="minorHAnsi" w:cstheme="minorHAnsi"/>
          <w:highlight w:val="yellow"/>
          <w:shd w:val="clear" w:color="auto" w:fill="FFFFFF"/>
        </w:rPr>
      </w:pPr>
      <w:r w:rsidRPr="00B023FF">
        <w:rPr>
          <w:rFonts w:asciiTheme="minorHAnsi" w:hAnsiTheme="minorHAnsi" w:cstheme="minorHAnsi"/>
          <w:shd w:val="clear" w:color="auto" w:fill="FFFFFF"/>
        </w:rPr>
        <w:t>od 0.5 do 750 µm</w:t>
      </w:r>
    </w:p>
    <w:p w:rsidR="00B023FF" w:rsidRPr="00EC2B15" w:rsidRDefault="00EF156B" w:rsidP="0055488B">
      <w:pPr>
        <w:spacing w:after="0" w:line="240" w:lineRule="auto"/>
        <w:jc w:val="both"/>
        <w:rPr>
          <w:rFonts w:asciiTheme="minorHAnsi" w:hAnsiTheme="minorHAnsi" w:cstheme="minorHAnsi"/>
          <w:shd w:val="clear" w:color="auto" w:fill="FFFFFF"/>
        </w:rPr>
      </w:pPr>
      <w:r w:rsidRPr="00EC2B15">
        <w:rPr>
          <w:rFonts w:asciiTheme="minorHAnsi" w:hAnsiTheme="minorHAnsi" w:cstheme="minorHAnsi"/>
          <w:shd w:val="clear" w:color="auto" w:fill="FFFFFF"/>
        </w:rPr>
        <w:t>Ad 3</w:t>
      </w:r>
      <w:r w:rsidR="00B023FF" w:rsidRPr="00EC2B15">
        <w:rPr>
          <w:rFonts w:asciiTheme="minorHAnsi" w:hAnsiTheme="minorHAnsi" w:cstheme="minorHAnsi"/>
          <w:shd w:val="clear" w:color="auto" w:fill="FFFFFF"/>
        </w:rPr>
        <w:t>: Zamawiający pozostawia zapisy SWZ bez zmian.</w:t>
      </w:r>
    </w:p>
    <w:p w:rsidR="002725B2" w:rsidRDefault="00EC2B15" w:rsidP="00EC2B15">
      <w:pPr>
        <w:spacing w:after="0" w:line="240" w:lineRule="auto"/>
        <w:jc w:val="both"/>
        <w:rPr>
          <w:rFonts w:asciiTheme="minorHAnsi" w:hAnsiTheme="minorHAnsi" w:cstheme="minorHAnsi"/>
          <w:shd w:val="clear" w:color="auto" w:fill="FFFFFF"/>
        </w:rPr>
      </w:pPr>
      <w:r w:rsidRPr="00AC3B1C">
        <w:rPr>
          <w:rFonts w:asciiTheme="minorHAnsi" w:hAnsiTheme="minorHAnsi" w:cstheme="minorHAnsi"/>
          <w:shd w:val="clear" w:color="auto" w:fill="FFFFFF"/>
        </w:rPr>
        <w:t>Ad 4</w:t>
      </w:r>
      <w:r w:rsidR="002725B2" w:rsidRPr="00AC3B1C">
        <w:rPr>
          <w:rFonts w:asciiTheme="minorHAnsi" w:hAnsiTheme="minorHAnsi" w:cstheme="minorHAnsi"/>
          <w:shd w:val="clear" w:color="auto" w:fill="FFFFFF"/>
        </w:rPr>
        <w:t xml:space="preserve">: Zamawiającego dopuszcza </w:t>
      </w:r>
      <w:r w:rsidRPr="00AC3B1C">
        <w:rPr>
          <w:rFonts w:asciiTheme="minorHAnsi" w:hAnsiTheme="minorHAnsi" w:cstheme="minorHAnsi"/>
          <w:shd w:val="clear" w:color="auto" w:fill="FFFFFF"/>
        </w:rPr>
        <w:t xml:space="preserve">mikrotom o zakresie ruchu poziomego głowicy na poziomie 28 mm </w:t>
      </w:r>
      <w:r w:rsidR="004B4BBD" w:rsidRPr="00AC3B1C">
        <w:rPr>
          <w:rFonts w:asciiTheme="minorHAnsi" w:hAnsiTheme="minorHAnsi" w:cstheme="minorHAnsi"/>
          <w:shd w:val="clear" w:color="auto" w:fill="FFFFFF"/>
        </w:rPr>
        <w:t>.</w:t>
      </w:r>
    </w:p>
    <w:p w:rsidR="00EC2B15" w:rsidRDefault="00EC2B15" w:rsidP="00EC2B15">
      <w:pPr>
        <w:spacing w:after="0" w:line="240" w:lineRule="auto"/>
        <w:jc w:val="both"/>
        <w:rPr>
          <w:rFonts w:asciiTheme="minorHAnsi" w:hAnsiTheme="minorHAnsi" w:cstheme="minorHAnsi"/>
          <w:shd w:val="clear" w:color="auto" w:fill="FFFFFF"/>
        </w:rPr>
      </w:pPr>
      <w:r>
        <w:rPr>
          <w:rFonts w:asciiTheme="minorHAnsi" w:hAnsiTheme="minorHAnsi" w:cstheme="minorHAnsi"/>
          <w:shd w:val="clear" w:color="auto" w:fill="FFFFFF"/>
        </w:rPr>
        <w:lastRenderedPageBreak/>
        <w:t>Ad 5</w:t>
      </w:r>
      <w:r w:rsidRPr="00EC2B15">
        <w:rPr>
          <w:rFonts w:asciiTheme="minorHAnsi" w:hAnsiTheme="minorHAnsi" w:cstheme="minorHAnsi"/>
          <w:shd w:val="clear" w:color="auto" w:fill="FFFFFF"/>
        </w:rPr>
        <w:t>: Zamawiającego dopuszcza mikrotom</w:t>
      </w:r>
      <w:r w:rsidRPr="00EC2B15">
        <w:t xml:space="preserve"> </w:t>
      </w:r>
      <w:r w:rsidRPr="00EC2B15">
        <w:rPr>
          <w:rFonts w:asciiTheme="minorHAnsi" w:hAnsiTheme="minorHAnsi" w:cstheme="minorHAnsi"/>
          <w:shd w:val="clear" w:color="auto" w:fill="FFFFFF"/>
        </w:rPr>
        <w:t>o pionowym zakresie ruchu głowicy mikrotomu na poziomie 72 mm.</w:t>
      </w:r>
    </w:p>
    <w:p w:rsidR="00EC2B15" w:rsidRDefault="00EC2B15" w:rsidP="00EC2B15">
      <w:pPr>
        <w:spacing w:after="0" w:line="240" w:lineRule="auto"/>
        <w:jc w:val="both"/>
        <w:rPr>
          <w:rFonts w:asciiTheme="minorHAnsi" w:hAnsiTheme="minorHAnsi" w:cstheme="minorHAnsi"/>
          <w:shd w:val="clear" w:color="auto" w:fill="FFFFFF"/>
        </w:rPr>
      </w:pPr>
      <w:r>
        <w:rPr>
          <w:rFonts w:asciiTheme="minorHAnsi" w:hAnsiTheme="minorHAnsi" w:cstheme="minorHAnsi"/>
          <w:shd w:val="clear" w:color="auto" w:fill="FFFFFF"/>
        </w:rPr>
        <w:t>Ad 6-14</w:t>
      </w:r>
      <w:r w:rsidRPr="00EC2B15">
        <w:rPr>
          <w:rFonts w:asciiTheme="minorHAnsi" w:hAnsiTheme="minorHAnsi" w:cstheme="minorHAnsi"/>
          <w:shd w:val="clear" w:color="auto" w:fill="FFFFFF"/>
        </w:rPr>
        <w:t>: Zamawiający pozostawia zapisy SWZ bez zmian.</w:t>
      </w:r>
    </w:p>
    <w:p w:rsidR="0055488B" w:rsidRDefault="0055488B" w:rsidP="00693706">
      <w:pPr>
        <w:spacing w:after="0" w:line="240" w:lineRule="auto"/>
        <w:jc w:val="both"/>
        <w:rPr>
          <w:rFonts w:eastAsia="Times New Roman" w:cs="Calibri"/>
          <w:sz w:val="20"/>
          <w:szCs w:val="20"/>
          <w:lang w:eastAsia="pl-PL"/>
        </w:rPr>
      </w:pPr>
    </w:p>
    <w:p w:rsidR="0055488B" w:rsidRPr="002A74CC" w:rsidRDefault="0055488B" w:rsidP="0055488B">
      <w:pPr>
        <w:spacing w:after="0" w:line="240" w:lineRule="auto"/>
        <w:jc w:val="center"/>
        <w:rPr>
          <w:rFonts w:cs="Calibri"/>
          <w:color w:val="000000" w:themeColor="text1"/>
          <w:u w:val="single"/>
        </w:rPr>
      </w:pPr>
      <w:r>
        <w:rPr>
          <w:rFonts w:cs="Calibri"/>
          <w:color w:val="000000" w:themeColor="text1"/>
          <w:highlight w:val="cyan"/>
        </w:rPr>
        <w:t>PYTANIA ZESTAW nr 2</w:t>
      </w:r>
      <w:r w:rsidRPr="002A74CC">
        <w:rPr>
          <w:rFonts w:cs="Calibri"/>
          <w:color w:val="000000" w:themeColor="text1"/>
          <w:highlight w:val="cyan"/>
        </w:rPr>
        <w:t>:</w:t>
      </w:r>
    </w:p>
    <w:p w:rsidR="0055488B" w:rsidRPr="00693706" w:rsidRDefault="0055488B" w:rsidP="00693706">
      <w:pPr>
        <w:spacing w:after="0" w:line="240" w:lineRule="auto"/>
        <w:jc w:val="both"/>
        <w:rPr>
          <w:rFonts w:eastAsia="Times New Roman" w:cs="Calibri"/>
          <w:sz w:val="20"/>
          <w:szCs w:val="20"/>
          <w:lang w:eastAsia="pl-PL"/>
        </w:rPr>
      </w:pPr>
    </w:p>
    <w:p w:rsidR="0044792A" w:rsidRPr="0044792A" w:rsidRDefault="0044792A" w:rsidP="0044792A">
      <w:pPr>
        <w:spacing w:after="0" w:line="240" w:lineRule="auto"/>
        <w:jc w:val="both"/>
        <w:rPr>
          <w:rFonts w:eastAsia="Times New Roman" w:cs="Calibri"/>
          <w:sz w:val="20"/>
          <w:szCs w:val="20"/>
          <w:lang w:eastAsia="pl-PL"/>
        </w:rPr>
      </w:pPr>
      <w:r w:rsidRPr="0044792A">
        <w:rPr>
          <w:rFonts w:eastAsia="Times New Roman" w:cs="Calibri"/>
          <w:sz w:val="20"/>
          <w:szCs w:val="20"/>
          <w:lang w:eastAsia="pl-PL"/>
        </w:rPr>
        <w:t>Pytanie nr 1</w:t>
      </w:r>
    </w:p>
    <w:p w:rsidR="0044792A" w:rsidRPr="0044792A" w:rsidRDefault="0044792A" w:rsidP="0044792A">
      <w:pPr>
        <w:spacing w:after="0" w:line="240" w:lineRule="auto"/>
        <w:jc w:val="both"/>
        <w:rPr>
          <w:rFonts w:eastAsia="Times New Roman" w:cs="Calibri"/>
          <w:sz w:val="20"/>
          <w:szCs w:val="20"/>
          <w:lang w:eastAsia="pl-PL"/>
        </w:rPr>
      </w:pPr>
      <w:r w:rsidRPr="0044792A">
        <w:rPr>
          <w:rFonts w:eastAsia="Times New Roman" w:cs="Calibri"/>
          <w:sz w:val="20"/>
          <w:szCs w:val="20"/>
          <w:lang w:eastAsia="pl-PL"/>
        </w:rPr>
        <w:t>Czy Zamawiający potwierdza, że gwarancji nie podlegają materiały eksploatacyjne takie jak np. filtry węglowe?</w:t>
      </w:r>
    </w:p>
    <w:p w:rsidR="0044792A" w:rsidRPr="0044792A" w:rsidRDefault="0044792A" w:rsidP="0044792A">
      <w:pPr>
        <w:spacing w:after="0" w:line="240" w:lineRule="auto"/>
        <w:jc w:val="both"/>
        <w:rPr>
          <w:rFonts w:eastAsia="Times New Roman" w:cs="Calibri"/>
          <w:sz w:val="20"/>
          <w:szCs w:val="20"/>
          <w:lang w:eastAsia="pl-PL"/>
        </w:rPr>
      </w:pPr>
      <w:r w:rsidRPr="0044792A">
        <w:rPr>
          <w:rFonts w:eastAsia="Times New Roman" w:cs="Calibri"/>
          <w:sz w:val="20"/>
          <w:szCs w:val="20"/>
          <w:lang w:eastAsia="pl-PL"/>
        </w:rPr>
        <w:t>Oczekiwanie gwarancji bez wyłączeń skutkuje brakiem możliwości rzetelnej kalkulacji oferty. Oferent nie jest w stanie określić ewentualnych kosztów dodatkowych, które mogą się pojawić w czasie eksploatacji.</w:t>
      </w:r>
    </w:p>
    <w:p w:rsidR="0044792A" w:rsidRPr="0044792A" w:rsidRDefault="0044792A" w:rsidP="0044792A">
      <w:pPr>
        <w:spacing w:after="0" w:line="240" w:lineRule="auto"/>
        <w:jc w:val="both"/>
        <w:rPr>
          <w:rFonts w:eastAsia="Times New Roman" w:cs="Calibri"/>
          <w:sz w:val="20"/>
          <w:szCs w:val="20"/>
          <w:lang w:eastAsia="pl-PL"/>
        </w:rPr>
      </w:pPr>
    </w:p>
    <w:p w:rsidR="0044792A" w:rsidRPr="0044792A" w:rsidRDefault="0044792A" w:rsidP="0044792A">
      <w:pPr>
        <w:spacing w:after="0" w:line="240" w:lineRule="auto"/>
        <w:jc w:val="both"/>
        <w:rPr>
          <w:rFonts w:eastAsia="Times New Roman" w:cs="Calibri"/>
          <w:sz w:val="20"/>
          <w:szCs w:val="20"/>
          <w:lang w:eastAsia="pl-PL"/>
        </w:rPr>
      </w:pPr>
      <w:r w:rsidRPr="0044792A">
        <w:rPr>
          <w:rFonts w:eastAsia="Times New Roman" w:cs="Calibri"/>
          <w:sz w:val="20"/>
          <w:szCs w:val="20"/>
          <w:lang w:eastAsia="pl-PL"/>
        </w:rPr>
        <w:t>Pytanie nr 2</w:t>
      </w:r>
    </w:p>
    <w:p w:rsidR="002441A5" w:rsidRDefault="0044792A" w:rsidP="0044792A">
      <w:pPr>
        <w:spacing w:after="0" w:line="240" w:lineRule="auto"/>
        <w:jc w:val="both"/>
        <w:rPr>
          <w:rFonts w:eastAsia="Times New Roman" w:cs="Calibri"/>
          <w:sz w:val="20"/>
          <w:szCs w:val="20"/>
          <w:lang w:eastAsia="pl-PL"/>
        </w:rPr>
      </w:pPr>
      <w:r w:rsidRPr="0044792A">
        <w:rPr>
          <w:rFonts w:eastAsia="Times New Roman" w:cs="Calibri"/>
          <w:sz w:val="20"/>
          <w:szCs w:val="20"/>
          <w:lang w:eastAsia="pl-PL"/>
        </w:rPr>
        <w:t>Czy z uwagi na fakt, iż Zamawiający zamawia produkt robiony pod niego na wymiar zgadza się na zrezygnowanie z urządzenia zastępczego, gdyby aktualnie Wykonawca nie posiadał na magazynie produktu o identycznych wymiarach/ parametrach, ponieważ może okazać się, iż produkt tylko o wymiarach podanych przez Zamawiającego nie rodzi problemów pod kątem instalacji.</w:t>
      </w:r>
    </w:p>
    <w:p w:rsidR="0044792A" w:rsidRDefault="0044792A" w:rsidP="0044792A">
      <w:pPr>
        <w:spacing w:after="0" w:line="240" w:lineRule="auto"/>
        <w:jc w:val="both"/>
        <w:rPr>
          <w:rFonts w:asciiTheme="minorHAnsi" w:hAnsiTheme="minorHAnsi" w:cstheme="minorHAnsi"/>
          <w:highlight w:val="cyan"/>
        </w:rPr>
      </w:pPr>
    </w:p>
    <w:p w:rsidR="0055488B" w:rsidRPr="00A459F1" w:rsidRDefault="0055488B" w:rsidP="0055488B">
      <w:pPr>
        <w:spacing w:after="0" w:line="240" w:lineRule="auto"/>
        <w:jc w:val="both"/>
        <w:rPr>
          <w:rFonts w:asciiTheme="minorHAnsi" w:hAnsiTheme="minorHAnsi" w:cstheme="minorHAnsi"/>
          <w:highlight w:val="cyan"/>
        </w:rPr>
      </w:pPr>
      <w:r w:rsidRPr="00A459F1">
        <w:rPr>
          <w:rFonts w:asciiTheme="minorHAnsi" w:hAnsiTheme="minorHAnsi" w:cstheme="minorHAnsi"/>
          <w:highlight w:val="cyan"/>
        </w:rPr>
        <w:t>Odpowiedź:</w:t>
      </w:r>
    </w:p>
    <w:p w:rsidR="00E92B21" w:rsidRDefault="002A2F19" w:rsidP="0055488B">
      <w:pPr>
        <w:spacing w:after="0" w:line="240" w:lineRule="auto"/>
        <w:jc w:val="both"/>
        <w:rPr>
          <w:rFonts w:asciiTheme="minorHAnsi" w:hAnsiTheme="minorHAnsi" w:cstheme="minorHAnsi"/>
          <w:shd w:val="clear" w:color="auto" w:fill="FFFFFF"/>
        </w:rPr>
      </w:pPr>
      <w:r w:rsidRPr="002A2F19">
        <w:rPr>
          <w:rFonts w:asciiTheme="minorHAnsi" w:hAnsiTheme="minorHAnsi" w:cstheme="minorHAnsi"/>
          <w:shd w:val="clear" w:color="auto" w:fill="FFFFFF"/>
        </w:rPr>
        <w:t>Ad 1-2:</w:t>
      </w:r>
      <w:r w:rsidR="0055488B" w:rsidRPr="002A2F19">
        <w:rPr>
          <w:rFonts w:asciiTheme="minorHAnsi" w:hAnsiTheme="minorHAnsi" w:cstheme="minorHAnsi"/>
          <w:shd w:val="clear" w:color="auto" w:fill="FFFFFF"/>
        </w:rPr>
        <w:t xml:space="preserve"> Zam</w:t>
      </w:r>
      <w:r w:rsidRPr="002A2F19">
        <w:rPr>
          <w:rFonts w:asciiTheme="minorHAnsi" w:hAnsiTheme="minorHAnsi" w:cstheme="minorHAnsi"/>
          <w:shd w:val="clear" w:color="auto" w:fill="FFFFFF"/>
        </w:rPr>
        <w:t>awiający pozostawia zapisy SWZ</w:t>
      </w:r>
      <w:r w:rsidR="0055488B" w:rsidRPr="002A2F19">
        <w:rPr>
          <w:rFonts w:asciiTheme="minorHAnsi" w:hAnsiTheme="minorHAnsi" w:cstheme="minorHAnsi"/>
          <w:shd w:val="clear" w:color="auto" w:fill="FFFFFF"/>
        </w:rPr>
        <w:t xml:space="preserve"> bez zmian.</w:t>
      </w:r>
    </w:p>
    <w:p w:rsidR="0055488B" w:rsidRDefault="0055488B" w:rsidP="0055488B">
      <w:pPr>
        <w:spacing w:after="0" w:line="240" w:lineRule="auto"/>
        <w:jc w:val="both"/>
        <w:rPr>
          <w:rFonts w:cs="Tahoma"/>
          <w:b/>
          <w:sz w:val="20"/>
          <w:szCs w:val="20"/>
        </w:rPr>
      </w:pPr>
    </w:p>
    <w:p w:rsidR="006F413F" w:rsidRPr="002A74CC" w:rsidRDefault="006F413F" w:rsidP="006F413F">
      <w:pPr>
        <w:spacing w:after="0" w:line="240" w:lineRule="auto"/>
        <w:jc w:val="center"/>
        <w:rPr>
          <w:rFonts w:cs="Calibri"/>
          <w:color w:val="000000" w:themeColor="text1"/>
          <w:u w:val="single"/>
        </w:rPr>
      </w:pPr>
      <w:r>
        <w:rPr>
          <w:rFonts w:cs="Calibri"/>
          <w:color w:val="000000" w:themeColor="text1"/>
          <w:highlight w:val="cyan"/>
        </w:rPr>
        <w:t>PYTANIA ZESTAW nr 3</w:t>
      </w:r>
      <w:r w:rsidRPr="002A74CC">
        <w:rPr>
          <w:rFonts w:cs="Calibri"/>
          <w:color w:val="000000" w:themeColor="text1"/>
          <w:highlight w:val="cyan"/>
        </w:rPr>
        <w:t>:</w:t>
      </w:r>
    </w:p>
    <w:p w:rsidR="00A46DE6" w:rsidRPr="00FE7869" w:rsidRDefault="00A46DE6" w:rsidP="00A46DE6">
      <w:pPr>
        <w:spacing w:after="0" w:line="240" w:lineRule="auto"/>
        <w:jc w:val="both"/>
        <w:rPr>
          <w:rFonts w:eastAsia="Times New Roman" w:cs="Calibri"/>
          <w:sz w:val="20"/>
          <w:szCs w:val="20"/>
          <w:lang w:eastAsia="pl-PL"/>
        </w:rPr>
      </w:pPr>
      <w:r w:rsidRPr="00FE7869">
        <w:rPr>
          <w:rFonts w:eastAsia="Times New Roman" w:cs="Calibri"/>
          <w:sz w:val="20"/>
          <w:szCs w:val="20"/>
          <w:lang w:eastAsia="pl-PL"/>
        </w:rPr>
        <w:t>Pytanie nr 1</w:t>
      </w:r>
    </w:p>
    <w:p w:rsidR="00A46DE6" w:rsidRPr="00FE7869" w:rsidRDefault="00A46DE6" w:rsidP="00A46DE6">
      <w:pPr>
        <w:spacing w:after="0" w:line="240" w:lineRule="auto"/>
        <w:jc w:val="both"/>
        <w:rPr>
          <w:rFonts w:eastAsia="Times New Roman" w:cs="Calibri"/>
          <w:sz w:val="20"/>
          <w:szCs w:val="20"/>
          <w:lang w:eastAsia="pl-PL"/>
        </w:rPr>
      </w:pPr>
      <w:r w:rsidRPr="00FE7869">
        <w:rPr>
          <w:rFonts w:eastAsia="Times New Roman" w:cs="Calibri"/>
          <w:sz w:val="20"/>
          <w:szCs w:val="20"/>
          <w:lang w:eastAsia="pl-PL"/>
        </w:rPr>
        <w:t xml:space="preserve">Prosimy o modyfikację zapisów § 6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A46DE6" w:rsidRPr="00FE7869" w:rsidRDefault="00A46DE6" w:rsidP="00A46DE6">
      <w:pPr>
        <w:spacing w:after="0" w:line="240" w:lineRule="auto"/>
        <w:jc w:val="both"/>
        <w:rPr>
          <w:rFonts w:eastAsia="Times New Roman" w:cs="Calibri"/>
          <w:sz w:val="20"/>
          <w:szCs w:val="20"/>
          <w:lang w:eastAsia="pl-PL"/>
        </w:rPr>
      </w:pPr>
      <w:r w:rsidRPr="00FE7869">
        <w:rPr>
          <w:rFonts w:eastAsia="Times New Roman" w:cs="Calibri"/>
          <w:sz w:val="20"/>
          <w:szCs w:val="20"/>
          <w:lang w:eastAsia="pl-PL"/>
        </w:rPr>
        <w:t>Pytanie nr 2</w:t>
      </w:r>
    </w:p>
    <w:p w:rsidR="00A46DE6" w:rsidRPr="00FE7869" w:rsidRDefault="00A46DE6" w:rsidP="00A46DE6">
      <w:pPr>
        <w:spacing w:after="0" w:line="240" w:lineRule="auto"/>
        <w:jc w:val="both"/>
        <w:rPr>
          <w:rFonts w:eastAsia="Times New Roman" w:cs="Calibri"/>
          <w:sz w:val="20"/>
          <w:szCs w:val="20"/>
          <w:lang w:eastAsia="pl-PL"/>
        </w:rPr>
      </w:pPr>
      <w:r w:rsidRPr="00FE7869">
        <w:rPr>
          <w:rFonts w:eastAsia="Times New Roman" w:cs="Calibri"/>
          <w:sz w:val="20"/>
          <w:szCs w:val="20"/>
          <w:lang w:eastAsia="pl-PL"/>
        </w:rPr>
        <w:t>Czy Zamawiający wyrazi zgodę, aby łączna suma kar umownych nie przekroczyła poziomu 20% wartości netto umowy?</w:t>
      </w:r>
    </w:p>
    <w:p w:rsidR="00A46DE6" w:rsidRPr="00FE7869" w:rsidRDefault="00A46DE6" w:rsidP="00A46DE6">
      <w:pPr>
        <w:spacing w:after="0" w:line="240" w:lineRule="auto"/>
        <w:jc w:val="both"/>
        <w:rPr>
          <w:rFonts w:eastAsia="Times New Roman" w:cs="Calibri"/>
          <w:sz w:val="20"/>
          <w:szCs w:val="20"/>
          <w:lang w:eastAsia="pl-PL"/>
        </w:rPr>
      </w:pPr>
      <w:r w:rsidRPr="00FE7869">
        <w:rPr>
          <w:rFonts w:eastAsia="Times New Roman" w:cs="Calibri"/>
          <w:sz w:val="20"/>
          <w:szCs w:val="20"/>
          <w:lang w:eastAsia="pl-PL"/>
        </w:rPr>
        <w:t xml:space="preserve">Wykonawca zwraca uwagę, iż w świetle orzecznictwa, a także wyjaśnień umieszczonych na stronach Urzędu Zamówień Publicznych, za karę rażąco wygórowaną, nieproporcjonalną i nie spełniającą swej kompensacyjnej funkcji należy uznać karę w sytuacji, w której równa się ona bądź jest zbliżona do wysokości wykonanego z opóźnieniem zobowiązania. Wprowadzenie limitu zgodnie z powyższą propozycją pozwoli uniknąć takiej sytuacji. </w:t>
      </w:r>
    </w:p>
    <w:p w:rsidR="00A46DE6" w:rsidRPr="00FE7869" w:rsidRDefault="00A46DE6" w:rsidP="00A46DE6">
      <w:pPr>
        <w:spacing w:after="0" w:line="240" w:lineRule="auto"/>
        <w:jc w:val="both"/>
        <w:rPr>
          <w:rFonts w:eastAsia="Times New Roman" w:cs="Calibri"/>
          <w:sz w:val="20"/>
          <w:szCs w:val="20"/>
          <w:lang w:eastAsia="pl-PL"/>
        </w:rPr>
      </w:pPr>
      <w:r w:rsidRPr="00FE7869">
        <w:rPr>
          <w:rFonts w:eastAsia="Times New Roman" w:cs="Calibri"/>
          <w:sz w:val="20"/>
          <w:szCs w:val="20"/>
          <w:lang w:eastAsia="pl-PL"/>
        </w:rPr>
        <w:t>Wykonawca nadmienia, iż klauzula przewidująca kary umowne o wygórowanym została uznana przez Urząd Zamówień Publicznych za klauzulę kontrowersyjną, naruszająca równowagę stron w sposób nadmierny,  a „kara umowna nie może być instrumentem służącym wzbogaceniu wierzyciela, a zatem przyznającym mu korzyść majątkową w istotny sposób przekraczającą wysokość poniesionej przez wierzyciela szkody” (wyrok SN z dn. 24 stycznia 2014 r., sygn. I CSK 124/13).</w:t>
      </w:r>
    </w:p>
    <w:p w:rsidR="00A46DE6" w:rsidRPr="00FE7869" w:rsidRDefault="00A46DE6" w:rsidP="00A46DE6">
      <w:pPr>
        <w:spacing w:after="0" w:line="240" w:lineRule="auto"/>
        <w:jc w:val="both"/>
        <w:rPr>
          <w:rFonts w:eastAsia="Times New Roman" w:cs="Calibri"/>
          <w:sz w:val="20"/>
          <w:szCs w:val="20"/>
          <w:lang w:eastAsia="pl-PL"/>
        </w:rPr>
      </w:pPr>
      <w:r w:rsidRPr="00FE7869">
        <w:rPr>
          <w:rFonts w:eastAsia="Times New Roman" w:cs="Calibri"/>
          <w:sz w:val="20"/>
          <w:szCs w:val="20"/>
          <w:lang w:eastAsia="pl-PL"/>
        </w:rPr>
        <w:t xml:space="preserve">Nadto zgodnie z przyjętym przez KIO stanowiskiem: „Nie można akceptować takich mechanizmów, które pozbawią wykonawcy przychodu z tytułu świadczonej usługi. Kara umowna powinna mieć wysokość, która będzie odczuwalna w stopniu dyscyplinującym stronę umowy, ale nie w stopniu prowadzącym do rażącego wzbogacenia jednej strony kosztem drugiej, a wręcz czyniącym niecelowym jej wykonywanie.” (wyrok z dn. 28.12.2018 r., sygn. akt 2574/18). W świetle powyższego zasadnym jest postulat Wykonawcy, aby już na etapie formułowania warunków umowy wprowadzić rozwiązania zabezpieczające przez zaistnieniem skrytykowanej przez KIO sytuacji. </w:t>
      </w:r>
    </w:p>
    <w:p w:rsidR="00A46DE6" w:rsidRPr="00FE7869" w:rsidRDefault="00A46DE6" w:rsidP="00A46DE6">
      <w:pPr>
        <w:spacing w:after="0" w:line="240" w:lineRule="auto"/>
        <w:jc w:val="both"/>
        <w:rPr>
          <w:rFonts w:eastAsia="Times New Roman" w:cs="Calibri"/>
          <w:sz w:val="20"/>
          <w:szCs w:val="20"/>
          <w:lang w:eastAsia="pl-PL"/>
        </w:rPr>
      </w:pPr>
      <w:r w:rsidRPr="00FE7869">
        <w:rPr>
          <w:rFonts w:eastAsia="Times New Roman" w:cs="Calibri"/>
          <w:sz w:val="20"/>
          <w:szCs w:val="20"/>
          <w:lang w:eastAsia="pl-PL"/>
        </w:rPr>
        <w:t>Pytanie nr 3</w:t>
      </w:r>
    </w:p>
    <w:p w:rsidR="00A46DE6" w:rsidRPr="00FE7869" w:rsidRDefault="00A46DE6" w:rsidP="00A46DE6">
      <w:pPr>
        <w:spacing w:after="0" w:line="240" w:lineRule="auto"/>
        <w:jc w:val="both"/>
        <w:rPr>
          <w:rFonts w:eastAsia="Times New Roman" w:cs="Calibri"/>
          <w:sz w:val="20"/>
          <w:szCs w:val="20"/>
          <w:lang w:eastAsia="pl-PL"/>
        </w:rPr>
      </w:pPr>
      <w:r w:rsidRPr="00FE7869">
        <w:rPr>
          <w:rFonts w:eastAsia="Times New Roman" w:cs="Calibri"/>
          <w:sz w:val="20"/>
          <w:szCs w:val="20"/>
          <w:lang w:eastAsia="pl-PL"/>
        </w:rPr>
        <w:t xml:space="preserve">W związku z tym iż  zgodnie art. 431 ustawy PZP zarówno wykonawca jak i Zamawiający obowiązani są współdziałać przy wykonywaniu umowy w celu należytej realizacji  zamówienia Wykonawca zwraca się z </w:t>
      </w:r>
      <w:r w:rsidRPr="00FE7869">
        <w:rPr>
          <w:rFonts w:eastAsia="Times New Roman" w:cs="Calibri"/>
          <w:sz w:val="20"/>
          <w:szCs w:val="20"/>
          <w:lang w:eastAsia="pl-PL"/>
        </w:rPr>
        <w:lastRenderedPageBreak/>
        <w:t xml:space="preserve">wnioskiem do Zamawiającego o dodanie zapisów projektu umowy w § 6 mając na względzie zgodną z prawem i równorzędną relację łączącą Zamawiającego z Wykonawcą o poniższej treści: </w:t>
      </w:r>
    </w:p>
    <w:p w:rsidR="00A46DE6" w:rsidRPr="00FE7869" w:rsidRDefault="00A46DE6" w:rsidP="00A46DE6">
      <w:pPr>
        <w:spacing w:after="0" w:line="240" w:lineRule="auto"/>
        <w:jc w:val="both"/>
        <w:rPr>
          <w:rFonts w:eastAsia="Times New Roman" w:cs="Calibri"/>
          <w:sz w:val="20"/>
          <w:szCs w:val="20"/>
          <w:lang w:eastAsia="pl-PL"/>
        </w:rPr>
      </w:pPr>
      <w:r w:rsidRPr="00FE7869">
        <w:rPr>
          <w:rFonts w:eastAsia="Times New Roman" w:cs="Calibri"/>
          <w:sz w:val="20"/>
          <w:szCs w:val="20"/>
          <w:lang w:eastAsia="pl-PL"/>
        </w:rPr>
        <w:t>Zamawiający zapłaci Wykonawcy kary umowne za: odstąpienie od umowy lub jej rozwiązanie z powodu okoliczności, za które odpowiada Zamawiający, w wysokości 10 % wartości netto umowy.</w:t>
      </w:r>
    </w:p>
    <w:p w:rsidR="00A46DE6" w:rsidRPr="00FE7869" w:rsidRDefault="00A46DE6" w:rsidP="00A46DE6">
      <w:pPr>
        <w:spacing w:after="0" w:line="240" w:lineRule="auto"/>
        <w:jc w:val="both"/>
        <w:rPr>
          <w:rFonts w:eastAsia="Times New Roman" w:cs="Calibri"/>
          <w:sz w:val="20"/>
          <w:szCs w:val="20"/>
          <w:lang w:eastAsia="pl-PL"/>
        </w:rPr>
      </w:pPr>
      <w:r w:rsidRPr="00FE7869">
        <w:rPr>
          <w:rFonts w:eastAsia="Times New Roman" w:cs="Calibri"/>
          <w:sz w:val="20"/>
          <w:szCs w:val="20"/>
          <w:lang w:eastAsia="pl-PL"/>
        </w:rPr>
        <w:t xml:space="preserve">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3531 KC), pozwalające na uznanie wykonawcy za partnera, szanujące jego podstawowe prawa i pozwalające na zrównoważone i partnerskie relacje między zamawiającym i wykonawcą. </w:t>
      </w:r>
    </w:p>
    <w:p w:rsidR="00A46DE6" w:rsidRPr="00FE7869" w:rsidRDefault="00A46DE6" w:rsidP="00A46DE6">
      <w:pPr>
        <w:spacing w:after="0" w:line="240" w:lineRule="auto"/>
        <w:jc w:val="both"/>
        <w:rPr>
          <w:rFonts w:eastAsia="Times New Roman" w:cs="Calibri"/>
          <w:sz w:val="20"/>
          <w:szCs w:val="20"/>
          <w:lang w:eastAsia="pl-PL"/>
        </w:rPr>
      </w:pPr>
      <w:r w:rsidRPr="00FE7869">
        <w:rPr>
          <w:rFonts w:eastAsia="Times New Roman" w:cs="Calibri"/>
          <w:sz w:val="20"/>
          <w:szCs w:val="20"/>
          <w:lang w:eastAsia="pl-PL"/>
        </w:rPr>
        <w:t>Pytanie nr 4</w:t>
      </w:r>
    </w:p>
    <w:p w:rsidR="00A46DE6" w:rsidRPr="00FE7869" w:rsidRDefault="00A46DE6" w:rsidP="00A46DE6">
      <w:pPr>
        <w:spacing w:after="0" w:line="240" w:lineRule="auto"/>
        <w:jc w:val="both"/>
        <w:rPr>
          <w:rFonts w:eastAsia="Times New Roman" w:cs="Calibri"/>
          <w:sz w:val="20"/>
          <w:szCs w:val="20"/>
          <w:lang w:eastAsia="pl-PL"/>
        </w:rPr>
      </w:pPr>
      <w:r w:rsidRPr="00FE7869">
        <w:rPr>
          <w:rFonts w:eastAsia="Times New Roman" w:cs="Calibri"/>
          <w:sz w:val="20"/>
          <w:szCs w:val="20"/>
          <w:lang w:eastAsia="pl-PL"/>
        </w:rPr>
        <w:t>Zamawiający w SWZ wymaga:</w:t>
      </w:r>
    </w:p>
    <w:p w:rsidR="00A46DE6" w:rsidRPr="00FE7869" w:rsidRDefault="00A46DE6" w:rsidP="00A46DE6">
      <w:pPr>
        <w:spacing w:after="0" w:line="240" w:lineRule="auto"/>
        <w:jc w:val="both"/>
        <w:rPr>
          <w:rFonts w:eastAsia="Times New Roman" w:cs="Calibri"/>
          <w:sz w:val="20"/>
          <w:szCs w:val="20"/>
          <w:lang w:eastAsia="pl-PL"/>
        </w:rPr>
      </w:pPr>
      <w:r w:rsidRPr="00FE7869">
        <w:rPr>
          <w:rFonts w:eastAsia="Times New Roman" w:cs="Calibri"/>
          <w:sz w:val="20"/>
          <w:szCs w:val="20"/>
          <w:lang w:eastAsia="pl-PL"/>
        </w:rPr>
        <w:t>„Zamawiający żąda złożenia wraz z ofertą następujących przedmiotowych środków dowodowych na potwierdzenie, że oferowane dostawy spełniają określone przez Zamawiającego wymagania :</w:t>
      </w:r>
    </w:p>
    <w:p w:rsidR="00E46B9D" w:rsidRPr="00FE7869" w:rsidRDefault="00A46DE6" w:rsidP="00A46DE6">
      <w:pPr>
        <w:pStyle w:val="Akapitzlist"/>
        <w:numPr>
          <w:ilvl w:val="0"/>
          <w:numId w:val="46"/>
        </w:numPr>
        <w:rPr>
          <w:rFonts w:eastAsia="Times New Roman" w:cs="Calibri"/>
          <w:sz w:val="20"/>
          <w:szCs w:val="20"/>
        </w:rPr>
      </w:pPr>
      <w:r w:rsidRPr="00FE7869">
        <w:rPr>
          <w:rFonts w:eastAsia="Times New Roman" w:cs="Calibri"/>
          <w:sz w:val="20"/>
          <w:szCs w:val="20"/>
        </w:rPr>
        <w:t xml:space="preserve">materiałów zawierających opis techniczny oferowanych wyrobów (np. katalogów, folderów, metodyk, kart technicznych w języku polskim) na podstawie których Zamawiający oceni zgodność parametrów oferowanych sprzętów z opisanymi w załączniku nr 1” </w:t>
      </w:r>
    </w:p>
    <w:p w:rsidR="00A46DE6" w:rsidRPr="00FE7869" w:rsidRDefault="00A46DE6" w:rsidP="00A46DE6">
      <w:pPr>
        <w:rPr>
          <w:rFonts w:asciiTheme="minorHAnsi" w:hAnsiTheme="minorHAnsi" w:cstheme="minorHAnsi"/>
          <w:sz w:val="20"/>
          <w:szCs w:val="20"/>
        </w:rPr>
      </w:pPr>
      <w:r w:rsidRPr="00FE7869">
        <w:rPr>
          <w:rFonts w:asciiTheme="minorHAnsi" w:hAnsiTheme="minorHAnsi" w:cstheme="minorHAnsi"/>
          <w:sz w:val="20"/>
          <w:szCs w:val="20"/>
        </w:rPr>
        <w:t>Zwracamy uwagę iż, wskazane materiały bardzo często nie odnoszą się do tak szczegółowych parametrów jak te zawarte w SWZ, w związku z powyższym prosimy o dodanie do cytowanego zapisu, sformułowania: „W przypadku, gdy z przyczyn obiektywnych nie jest możliwe udokumentowanie (brak potwierdzenia w dostępnej dokumentacji) jakiegokolwiek z parametrów (funkcji) produktu, w stosunku do niego Wykonawca przedłoży oświadczenie, że produkt posiada dany parametr (funkcję).„</w:t>
      </w:r>
    </w:p>
    <w:p w:rsidR="00A46DE6" w:rsidRPr="00FE7869" w:rsidRDefault="00A46DE6" w:rsidP="00FE7869">
      <w:pPr>
        <w:spacing w:after="0" w:line="240" w:lineRule="auto"/>
        <w:rPr>
          <w:rFonts w:asciiTheme="minorHAnsi" w:hAnsiTheme="minorHAnsi" w:cstheme="minorHAnsi"/>
          <w:sz w:val="20"/>
          <w:szCs w:val="20"/>
        </w:rPr>
      </w:pPr>
      <w:r w:rsidRPr="00FE7869">
        <w:rPr>
          <w:rFonts w:asciiTheme="minorHAnsi" w:hAnsiTheme="minorHAnsi" w:cstheme="minorHAnsi"/>
          <w:sz w:val="20"/>
          <w:szCs w:val="20"/>
        </w:rPr>
        <w:t>PYTANIE NR 5</w:t>
      </w:r>
    </w:p>
    <w:p w:rsidR="00A46DE6" w:rsidRPr="00FE7869" w:rsidRDefault="00A46DE6" w:rsidP="00FE7869">
      <w:pPr>
        <w:spacing w:after="0" w:line="240" w:lineRule="auto"/>
        <w:rPr>
          <w:rFonts w:asciiTheme="minorHAnsi" w:hAnsiTheme="minorHAnsi" w:cstheme="minorHAnsi"/>
          <w:sz w:val="20"/>
          <w:szCs w:val="20"/>
        </w:rPr>
      </w:pPr>
      <w:r w:rsidRPr="00FE7869">
        <w:rPr>
          <w:rFonts w:asciiTheme="minorHAnsi" w:hAnsiTheme="minorHAnsi" w:cstheme="minorHAnsi"/>
          <w:sz w:val="20"/>
          <w:szCs w:val="20"/>
        </w:rPr>
        <w:t xml:space="preserve">Zwracamy się z wnioskiem o modyfikację Formularza cenowo -  technicznego w taki sposób, aby Wykonawcy mogli wskazać konkretne parametry sprzętu jakie oferują poprzez modyfikacje tabeli z parametrami o dodatkową kolumnę „oferowane parametry”, co pozwoli zamawiającemu na potwierdzenie (weryfikację )zgodności zaoferowanego sprzętu z opisem przedmiotu zamówienia. </w:t>
      </w:r>
    </w:p>
    <w:p w:rsidR="00FE7869" w:rsidRDefault="00FE7869" w:rsidP="00FE7869">
      <w:pPr>
        <w:spacing w:after="0" w:line="240" w:lineRule="auto"/>
        <w:rPr>
          <w:rFonts w:asciiTheme="minorHAnsi" w:hAnsiTheme="minorHAnsi" w:cstheme="minorHAnsi"/>
          <w:sz w:val="20"/>
          <w:szCs w:val="20"/>
        </w:rPr>
      </w:pPr>
    </w:p>
    <w:p w:rsidR="00A46DE6" w:rsidRPr="00FE7869" w:rsidRDefault="00A46DE6" w:rsidP="00FE7869">
      <w:pPr>
        <w:spacing w:after="0" w:line="240" w:lineRule="auto"/>
        <w:rPr>
          <w:rFonts w:asciiTheme="minorHAnsi" w:hAnsiTheme="minorHAnsi" w:cstheme="minorHAnsi"/>
          <w:sz w:val="20"/>
          <w:szCs w:val="20"/>
        </w:rPr>
      </w:pPr>
      <w:r w:rsidRPr="00FE7869">
        <w:rPr>
          <w:rFonts w:asciiTheme="minorHAnsi" w:hAnsiTheme="minorHAnsi" w:cstheme="minorHAnsi"/>
          <w:sz w:val="20"/>
          <w:szCs w:val="20"/>
        </w:rPr>
        <w:t>PYTANIE NR 6</w:t>
      </w:r>
    </w:p>
    <w:p w:rsidR="00A46DE6" w:rsidRPr="00FE7869" w:rsidRDefault="00A46DE6" w:rsidP="00FE7869">
      <w:pPr>
        <w:spacing w:after="0" w:line="240" w:lineRule="auto"/>
        <w:rPr>
          <w:rFonts w:asciiTheme="minorHAnsi" w:hAnsiTheme="minorHAnsi" w:cstheme="minorHAnsi"/>
          <w:sz w:val="20"/>
          <w:szCs w:val="20"/>
          <w:highlight w:val="cyan"/>
        </w:rPr>
      </w:pPr>
      <w:r w:rsidRPr="00FE7869">
        <w:rPr>
          <w:rFonts w:asciiTheme="minorHAnsi" w:hAnsiTheme="minorHAnsi" w:cstheme="minorHAnsi"/>
          <w:sz w:val="20"/>
          <w:szCs w:val="20"/>
        </w:rPr>
        <w:t>W Rozdziale X pkt 7 Ogłoszenia Ministra Zdrowia w sprawie konkursu ofert na wybór realizatorów zadania Narodowej Strategii Onkologicznej pn. „Zakup sprzętu do diagnostyki patomorfologicznej” w 2024 r. (https://www.gov.pl/web/zdrowie/zakup-sprzetu-do-diagnostyki-patomorfologicznej-w-2024-r) zapisano „Realizator zadania wybrany w postępowaniu konkursowym zobowiązany będzie do zapłaty za zakup sprzętu do dnia 27 grudnia 2024 r., wykonawcy wyłonionemu w drodze postępowania o udzielenie zamówienia publicznego / w trybie zapytania ofertowego, co najmniej w wysokości środków stanowiących dotację Ministra Zdrowia przekazanych na podstawie zawartej z Oferentem umowy na realizację Narodowej Strategii Onkologicznej na zakup sprzętu.” W związku z powyższym wnioskujemy o korektę zapisu dotyczącego 60-dniowego terminu płatności w taki sposób, aby wynosił on 60 dni, jednak nie dłużej niż do 27 grudnia 2024 r. dla środków stanowiących dotację Ministra Zdrowia przekazanych na podstawie zawartej z Zamawiającym umowy na realizację Narodowej Strategii Onkologicznej na zakup sprzętu.</w:t>
      </w:r>
    </w:p>
    <w:p w:rsidR="00FE7869" w:rsidRDefault="00FE7869" w:rsidP="00E46B9D">
      <w:pPr>
        <w:spacing w:after="0" w:line="240" w:lineRule="auto"/>
        <w:jc w:val="both"/>
        <w:rPr>
          <w:rFonts w:asciiTheme="minorHAnsi" w:hAnsiTheme="minorHAnsi" w:cstheme="minorHAnsi"/>
          <w:highlight w:val="cyan"/>
        </w:rPr>
      </w:pPr>
    </w:p>
    <w:p w:rsidR="00E46B9D" w:rsidRDefault="00E46B9D" w:rsidP="00E46B9D">
      <w:pPr>
        <w:spacing w:after="0" w:line="240" w:lineRule="auto"/>
        <w:jc w:val="both"/>
        <w:rPr>
          <w:rFonts w:asciiTheme="minorHAnsi" w:hAnsiTheme="minorHAnsi" w:cstheme="minorHAnsi"/>
        </w:rPr>
      </w:pPr>
      <w:r>
        <w:rPr>
          <w:rFonts w:asciiTheme="minorHAnsi" w:hAnsiTheme="minorHAnsi" w:cstheme="minorHAnsi"/>
          <w:highlight w:val="cyan"/>
        </w:rPr>
        <w:t>Odpowiedź</w:t>
      </w:r>
      <w:r>
        <w:rPr>
          <w:rFonts w:asciiTheme="minorHAnsi" w:hAnsiTheme="minorHAnsi" w:cstheme="minorHAnsi"/>
        </w:rPr>
        <w:t>:</w:t>
      </w:r>
    </w:p>
    <w:p w:rsidR="00E46B9D" w:rsidRDefault="00A46DE6" w:rsidP="00E46B9D">
      <w:pPr>
        <w:spacing w:after="0" w:line="240" w:lineRule="auto"/>
        <w:jc w:val="both"/>
        <w:rPr>
          <w:rFonts w:asciiTheme="minorHAnsi" w:hAnsiTheme="minorHAnsi" w:cstheme="minorHAnsi"/>
          <w:shd w:val="clear" w:color="auto" w:fill="FFFFFF"/>
        </w:rPr>
      </w:pPr>
      <w:r>
        <w:rPr>
          <w:rFonts w:asciiTheme="minorHAnsi" w:hAnsiTheme="minorHAnsi" w:cstheme="minorHAnsi"/>
          <w:shd w:val="clear" w:color="auto" w:fill="FFFFFF"/>
        </w:rPr>
        <w:t>Ad 1-6</w:t>
      </w:r>
      <w:r w:rsidR="00E46B9D">
        <w:rPr>
          <w:rFonts w:asciiTheme="minorHAnsi" w:hAnsiTheme="minorHAnsi" w:cstheme="minorHAnsi"/>
          <w:shd w:val="clear" w:color="auto" w:fill="FFFFFF"/>
        </w:rPr>
        <w:t xml:space="preserve"> Zamawiający pozostawia zapisy umowy bez zmian.</w:t>
      </w:r>
    </w:p>
    <w:p w:rsidR="00196A9A" w:rsidRDefault="00196A9A" w:rsidP="00E46B9D">
      <w:pPr>
        <w:spacing w:after="0" w:line="240" w:lineRule="auto"/>
        <w:jc w:val="both"/>
        <w:rPr>
          <w:rFonts w:asciiTheme="minorHAnsi" w:hAnsiTheme="minorHAnsi" w:cstheme="minorHAnsi"/>
          <w:shd w:val="clear" w:color="auto" w:fill="FFFFFF"/>
        </w:rPr>
      </w:pPr>
    </w:p>
    <w:p w:rsidR="00196A9A" w:rsidRPr="002A74CC" w:rsidRDefault="00B451AA" w:rsidP="00196A9A">
      <w:pPr>
        <w:spacing w:after="0" w:line="240" w:lineRule="auto"/>
        <w:jc w:val="center"/>
        <w:rPr>
          <w:rFonts w:cs="Calibri"/>
          <w:color w:val="000000" w:themeColor="text1"/>
          <w:u w:val="single"/>
        </w:rPr>
      </w:pPr>
      <w:r>
        <w:rPr>
          <w:rFonts w:cs="Calibri"/>
          <w:color w:val="000000" w:themeColor="text1"/>
          <w:highlight w:val="cyan"/>
        </w:rPr>
        <w:t>PYTANIA ZESTAW nr 4</w:t>
      </w:r>
      <w:r w:rsidR="00196A9A" w:rsidRPr="002A74CC">
        <w:rPr>
          <w:rFonts w:cs="Calibri"/>
          <w:color w:val="000000" w:themeColor="text1"/>
          <w:highlight w:val="cyan"/>
        </w:rPr>
        <w:t>:</w:t>
      </w:r>
    </w:p>
    <w:p w:rsidR="00FF3180" w:rsidRDefault="00FF3180" w:rsidP="00FF3180">
      <w:pPr>
        <w:spacing w:after="0" w:line="240" w:lineRule="auto"/>
        <w:jc w:val="both"/>
        <w:rPr>
          <w:rFonts w:eastAsia="Times New Roman" w:cs="Calibri"/>
          <w:sz w:val="20"/>
          <w:szCs w:val="20"/>
          <w:lang w:eastAsia="pl-PL"/>
        </w:rPr>
      </w:pPr>
    </w:p>
    <w:p w:rsidR="00FA3FA3" w:rsidRPr="00FA3FA3" w:rsidRDefault="00FA3FA3" w:rsidP="00FA3FA3">
      <w:pPr>
        <w:spacing w:after="0" w:line="240" w:lineRule="auto"/>
        <w:jc w:val="both"/>
        <w:rPr>
          <w:rFonts w:eastAsia="Times New Roman" w:cs="Calibri"/>
          <w:sz w:val="20"/>
          <w:szCs w:val="20"/>
          <w:lang w:eastAsia="pl-PL"/>
        </w:rPr>
      </w:pPr>
      <w:r w:rsidRPr="00FA3FA3">
        <w:rPr>
          <w:rFonts w:eastAsia="Times New Roman" w:cs="Calibri"/>
          <w:sz w:val="20"/>
          <w:szCs w:val="20"/>
          <w:lang w:eastAsia="pl-PL"/>
        </w:rPr>
        <w:t>Pytania techniczne:</w:t>
      </w:r>
    </w:p>
    <w:p w:rsidR="00312572" w:rsidRDefault="00FA3FA3" w:rsidP="00FA3FA3">
      <w:pPr>
        <w:spacing w:after="0" w:line="240" w:lineRule="auto"/>
        <w:jc w:val="both"/>
        <w:rPr>
          <w:rFonts w:eastAsia="Times New Roman" w:cs="Calibri"/>
          <w:sz w:val="20"/>
          <w:szCs w:val="20"/>
          <w:lang w:eastAsia="pl-PL"/>
        </w:rPr>
      </w:pPr>
      <w:r w:rsidRPr="00FA3FA3">
        <w:rPr>
          <w:rFonts w:eastAsia="Times New Roman" w:cs="Calibri"/>
          <w:sz w:val="20"/>
          <w:szCs w:val="20"/>
          <w:lang w:eastAsia="pl-PL"/>
        </w:rPr>
        <w:t>Dot. pakietu nr 2 poz. 1 pkt. 11</w:t>
      </w:r>
      <w:r w:rsidR="00312572" w:rsidRPr="00312572">
        <w:rPr>
          <w:rFonts w:eastAsia="Times New Roman" w:cs="Calibri"/>
          <w:sz w:val="20"/>
          <w:szCs w:val="20"/>
          <w:lang w:eastAsia="pl-PL"/>
        </w:rPr>
        <w:t>:</w:t>
      </w:r>
    </w:p>
    <w:p w:rsidR="00FA3FA3" w:rsidRDefault="00FA3FA3" w:rsidP="00FA3FA3">
      <w:pPr>
        <w:spacing w:after="0" w:line="240" w:lineRule="auto"/>
        <w:jc w:val="both"/>
        <w:rPr>
          <w:rFonts w:eastAsia="Times New Roman" w:cs="Calibri"/>
          <w:sz w:val="20"/>
          <w:szCs w:val="20"/>
          <w:lang w:eastAsia="pl-PL"/>
        </w:rPr>
      </w:pPr>
      <w:r w:rsidRPr="00FA3FA3">
        <w:rPr>
          <w:rFonts w:eastAsia="Times New Roman" w:cs="Calibri"/>
          <w:sz w:val="20"/>
          <w:szCs w:val="20"/>
          <w:lang w:eastAsia="pl-PL"/>
        </w:rPr>
        <w:lastRenderedPageBreak/>
        <w:t>Zwracamy się od Zamawiającego z prośbą o dopuszczenie urządzenia dającego możliwość barwienia w tym samym czasie 300 szkiełek.</w:t>
      </w:r>
    </w:p>
    <w:p w:rsidR="006639CB" w:rsidRPr="006639CB" w:rsidRDefault="006639CB" w:rsidP="00FA3FA3">
      <w:pPr>
        <w:spacing w:after="0" w:line="240" w:lineRule="auto"/>
        <w:jc w:val="both"/>
        <w:rPr>
          <w:rFonts w:eastAsia="Times New Roman" w:cs="Calibri"/>
          <w:b/>
          <w:sz w:val="20"/>
          <w:szCs w:val="20"/>
          <w:lang w:eastAsia="pl-PL"/>
        </w:rPr>
      </w:pPr>
      <w:r w:rsidRPr="00A459F1">
        <w:rPr>
          <w:rFonts w:eastAsia="Times New Roman" w:cs="Calibri"/>
          <w:b/>
          <w:sz w:val="20"/>
          <w:szCs w:val="20"/>
          <w:highlight w:val="cyan"/>
          <w:lang w:eastAsia="pl-PL"/>
        </w:rPr>
        <w:t>Odpowiedź:</w:t>
      </w:r>
      <w:r w:rsidRPr="006639CB">
        <w:rPr>
          <w:rFonts w:eastAsia="Times New Roman" w:cs="Calibri"/>
          <w:b/>
          <w:sz w:val="20"/>
          <w:szCs w:val="20"/>
          <w:lang w:eastAsia="pl-PL"/>
        </w:rPr>
        <w:t xml:space="preserve"> Zamawiający pozostawia zapisy SWZ bez zmian.</w:t>
      </w:r>
    </w:p>
    <w:p w:rsidR="00FA3FA3" w:rsidRPr="00FA3FA3" w:rsidRDefault="00FA3FA3" w:rsidP="00FA3FA3">
      <w:pPr>
        <w:spacing w:after="0" w:line="240" w:lineRule="auto"/>
        <w:jc w:val="both"/>
        <w:rPr>
          <w:rFonts w:eastAsia="Times New Roman" w:cs="Calibri"/>
          <w:sz w:val="20"/>
          <w:szCs w:val="20"/>
          <w:lang w:eastAsia="pl-PL"/>
        </w:rPr>
      </w:pPr>
      <w:r w:rsidRPr="00FA3FA3">
        <w:rPr>
          <w:rFonts w:eastAsia="Times New Roman" w:cs="Calibri"/>
          <w:sz w:val="20"/>
          <w:szCs w:val="20"/>
          <w:lang w:eastAsia="pl-PL"/>
        </w:rPr>
        <w:t>Dot. pakietu nr 2 poz. 1 pkt. 12</w:t>
      </w:r>
    </w:p>
    <w:p w:rsidR="00FA3FA3" w:rsidRDefault="00FA3FA3" w:rsidP="00FA3FA3">
      <w:pPr>
        <w:spacing w:after="0" w:line="240" w:lineRule="auto"/>
        <w:jc w:val="both"/>
        <w:rPr>
          <w:rFonts w:eastAsia="Times New Roman" w:cs="Calibri"/>
          <w:sz w:val="20"/>
          <w:szCs w:val="20"/>
          <w:lang w:eastAsia="pl-PL"/>
        </w:rPr>
      </w:pPr>
      <w:r w:rsidRPr="00FA3FA3">
        <w:rPr>
          <w:rFonts w:eastAsia="Times New Roman" w:cs="Calibri"/>
          <w:sz w:val="20"/>
          <w:szCs w:val="20"/>
          <w:lang w:eastAsia="pl-PL"/>
        </w:rPr>
        <w:t>Zwracamy się do Zamawiającego z prośbą o dopuszczenie urządzenia z możliwością umieszczenia w jednej stacji 20 szkiełek</w:t>
      </w:r>
    </w:p>
    <w:p w:rsidR="006639CB" w:rsidRPr="00FA3FA3" w:rsidRDefault="006639CB" w:rsidP="00FA3FA3">
      <w:pPr>
        <w:spacing w:after="0" w:line="240" w:lineRule="auto"/>
        <w:jc w:val="both"/>
        <w:rPr>
          <w:rFonts w:eastAsia="Times New Roman" w:cs="Calibri"/>
          <w:sz w:val="20"/>
          <w:szCs w:val="20"/>
          <w:lang w:eastAsia="pl-PL"/>
        </w:rPr>
      </w:pPr>
      <w:r w:rsidRPr="00A459F1">
        <w:rPr>
          <w:rFonts w:asciiTheme="minorHAnsi" w:hAnsiTheme="minorHAnsi" w:cstheme="minorHAnsi"/>
          <w:b/>
          <w:sz w:val="20"/>
          <w:szCs w:val="20"/>
          <w:highlight w:val="cyan"/>
        </w:rPr>
        <w:t>Odpowiedź:</w:t>
      </w:r>
      <w:r w:rsidRPr="006639CB">
        <w:rPr>
          <w:rFonts w:asciiTheme="minorHAnsi" w:hAnsiTheme="minorHAnsi" w:cstheme="minorHAnsi"/>
          <w:b/>
          <w:sz w:val="20"/>
          <w:szCs w:val="20"/>
        </w:rPr>
        <w:t xml:space="preserve"> Zamawiający pozostawia zapisy SWZ bez zmian.</w:t>
      </w:r>
    </w:p>
    <w:p w:rsidR="00FA3FA3" w:rsidRPr="00FA3FA3" w:rsidRDefault="00FA3FA3" w:rsidP="00FA3FA3">
      <w:pPr>
        <w:spacing w:after="0" w:line="240" w:lineRule="auto"/>
        <w:jc w:val="both"/>
        <w:rPr>
          <w:rFonts w:eastAsia="Times New Roman" w:cs="Calibri"/>
          <w:sz w:val="20"/>
          <w:szCs w:val="20"/>
          <w:lang w:eastAsia="pl-PL"/>
        </w:rPr>
      </w:pPr>
      <w:r w:rsidRPr="00FA3FA3">
        <w:rPr>
          <w:rFonts w:eastAsia="Times New Roman" w:cs="Calibri"/>
          <w:sz w:val="20"/>
          <w:szCs w:val="20"/>
          <w:lang w:eastAsia="pl-PL"/>
        </w:rPr>
        <w:t>Dot. pakietu nr 2 poz. 1 pkt. 13</w:t>
      </w:r>
    </w:p>
    <w:p w:rsidR="00FA3FA3" w:rsidRDefault="00FA3FA3" w:rsidP="00FA3FA3">
      <w:pPr>
        <w:spacing w:after="0" w:line="240" w:lineRule="auto"/>
        <w:jc w:val="both"/>
        <w:rPr>
          <w:rFonts w:eastAsia="Times New Roman" w:cs="Calibri"/>
          <w:sz w:val="20"/>
          <w:szCs w:val="20"/>
          <w:lang w:eastAsia="pl-PL"/>
        </w:rPr>
      </w:pPr>
      <w:r w:rsidRPr="00FA3FA3">
        <w:rPr>
          <w:rFonts w:eastAsia="Times New Roman" w:cs="Calibri"/>
          <w:sz w:val="20"/>
          <w:szCs w:val="20"/>
          <w:lang w:eastAsia="pl-PL"/>
        </w:rPr>
        <w:t>Zwracamy się do Zamawiającego z prośbą o dopuszczenie urządzenia posiadającego wszystkie pojemniki na odczynniki o pojemności 320ml</w:t>
      </w:r>
    </w:p>
    <w:p w:rsidR="006639CB" w:rsidRPr="00FA3FA3" w:rsidRDefault="006639CB" w:rsidP="00FA3FA3">
      <w:pPr>
        <w:spacing w:after="0" w:line="240" w:lineRule="auto"/>
        <w:jc w:val="both"/>
        <w:rPr>
          <w:rFonts w:eastAsia="Times New Roman" w:cs="Calibri"/>
          <w:sz w:val="20"/>
          <w:szCs w:val="20"/>
          <w:lang w:eastAsia="pl-PL"/>
        </w:rPr>
      </w:pPr>
      <w:r w:rsidRPr="00A459F1">
        <w:rPr>
          <w:rFonts w:asciiTheme="minorHAnsi" w:hAnsiTheme="minorHAnsi" w:cstheme="minorHAnsi"/>
          <w:b/>
          <w:sz w:val="20"/>
          <w:szCs w:val="20"/>
          <w:highlight w:val="cyan"/>
        </w:rPr>
        <w:t>Odpowiedź:</w:t>
      </w:r>
      <w:r w:rsidRPr="006639CB">
        <w:rPr>
          <w:rFonts w:asciiTheme="minorHAnsi" w:hAnsiTheme="minorHAnsi" w:cstheme="minorHAnsi"/>
          <w:b/>
          <w:sz w:val="20"/>
          <w:szCs w:val="20"/>
        </w:rPr>
        <w:t xml:space="preserve"> Zamawiający pozostawia zapisy SWZ bez zmian.</w:t>
      </w:r>
    </w:p>
    <w:p w:rsidR="00FA3FA3" w:rsidRPr="00FA3FA3" w:rsidRDefault="00FA3FA3" w:rsidP="00FA3FA3">
      <w:pPr>
        <w:spacing w:after="0" w:line="240" w:lineRule="auto"/>
        <w:jc w:val="both"/>
        <w:rPr>
          <w:rFonts w:eastAsia="Times New Roman" w:cs="Calibri"/>
          <w:sz w:val="20"/>
          <w:szCs w:val="20"/>
          <w:lang w:eastAsia="pl-PL"/>
        </w:rPr>
      </w:pPr>
      <w:r w:rsidRPr="00FA3FA3">
        <w:rPr>
          <w:rFonts w:eastAsia="Times New Roman" w:cs="Calibri"/>
          <w:sz w:val="20"/>
          <w:szCs w:val="20"/>
          <w:lang w:eastAsia="pl-PL"/>
        </w:rPr>
        <w:t xml:space="preserve"> Dot. pakietu nr 2 poz. 1 pkt. 14</w:t>
      </w:r>
    </w:p>
    <w:p w:rsidR="00FA3FA3" w:rsidRDefault="00FA3FA3" w:rsidP="00FA3FA3">
      <w:pPr>
        <w:spacing w:after="0" w:line="240" w:lineRule="auto"/>
        <w:jc w:val="both"/>
        <w:rPr>
          <w:rFonts w:eastAsia="Times New Roman" w:cs="Calibri"/>
          <w:sz w:val="20"/>
          <w:szCs w:val="20"/>
          <w:lang w:eastAsia="pl-PL"/>
        </w:rPr>
      </w:pPr>
      <w:r w:rsidRPr="00FA3FA3">
        <w:rPr>
          <w:rFonts w:eastAsia="Times New Roman" w:cs="Calibri"/>
          <w:sz w:val="20"/>
          <w:szCs w:val="20"/>
          <w:lang w:eastAsia="pl-PL"/>
        </w:rPr>
        <w:t>Zwracamy się do Zamawiającego z prośbą o dopuszczenie 5 stacji grzewczych o stałej temperaturze grzania (zoptymalizowana przez producenta)</w:t>
      </w:r>
    </w:p>
    <w:p w:rsidR="006639CB" w:rsidRPr="006639CB" w:rsidRDefault="006639CB" w:rsidP="00FA3FA3">
      <w:pPr>
        <w:spacing w:after="0" w:line="240" w:lineRule="auto"/>
        <w:jc w:val="both"/>
        <w:rPr>
          <w:rFonts w:eastAsia="Times New Roman" w:cs="Calibri"/>
          <w:sz w:val="20"/>
          <w:szCs w:val="20"/>
          <w:lang w:eastAsia="pl-PL"/>
        </w:rPr>
      </w:pPr>
      <w:r w:rsidRPr="00A459F1">
        <w:rPr>
          <w:rFonts w:asciiTheme="minorHAnsi" w:hAnsiTheme="minorHAnsi" w:cstheme="minorHAnsi"/>
          <w:b/>
          <w:sz w:val="20"/>
          <w:szCs w:val="20"/>
          <w:highlight w:val="cyan"/>
        </w:rPr>
        <w:t>Odpowiedź:</w:t>
      </w:r>
      <w:r w:rsidRPr="006639CB">
        <w:rPr>
          <w:rFonts w:asciiTheme="minorHAnsi" w:hAnsiTheme="minorHAnsi" w:cstheme="minorHAnsi"/>
          <w:b/>
          <w:sz w:val="20"/>
          <w:szCs w:val="20"/>
        </w:rPr>
        <w:t xml:space="preserve"> Zamawiający pozostawia zapisy SWZ bez zmian.</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Dot. pakietu nr 2 poz. 1 pkt. 17</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 xml:space="preserve">Zwracamy się do Zamawiającego o dopuszczenie urządzenia wyposażonego w stacje robocze o pojemności 320 ml każda. </w:t>
      </w:r>
    </w:p>
    <w:p w:rsidR="006639CB" w:rsidRPr="006639CB" w:rsidRDefault="006639CB" w:rsidP="00FA3FA3">
      <w:pPr>
        <w:spacing w:after="0" w:line="240" w:lineRule="auto"/>
        <w:jc w:val="both"/>
        <w:rPr>
          <w:rFonts w:eastAsia="Times New Roman" w:cs="Calibri"/>
          <w:sz w:val="20"/>
          <w:szCs w:val="20"/>
          <w:lang w:eastAsia="pl-PL"/>
        </w:rPr>
      </w:pPr>
      <w:r w:rsidRPr="00A459F1">
        <w:rPr>
          <w:rFonts w:asciiTheme="minorHAnsi" w:hAnsiTheme="minorHAnsi" w:cstheme="minorHAnsi"/>
          <w:b/>
          <w:sz w:val="20"/>
          <w:szCs w:val="20"/>
          <w:highlight w:val="cyan"/>
        </w:rPr>
        <w:t>Odpowiedź:</w:t>
      </w:r>
      <w:r w:rsidRPr="006639CB">
        <w:rPr>
          <w:rFonts w:asciiTheme="minorHAnsi" w:hAnsiTheme="minorHAnsi" w:cstheme="minorHAnsi"/>
          <w:b/>
          <w:sz w:val="20"/>
          <w:szCs w:val="20"/>
        </w:rPr>
        <w:t xml:space="preserve"> Zamawiający pozostawia zapisy SWZ bez zmian.</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Dot. pakietu nr 2 poz. 1 pkt. 19</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Zwracamy się do Zamawiającego o dopuszczenie urządzenia z minimalnym czasem zanurzenia w odczynniku 1 sekunda</w:t>
      </w:r>
    </w:p>
    <w:p w:rsidR="006639CB" w:rsidRPr="006639CB" w:rsidRDefault="006639CB" w:rsidP="00FA3FA3">
      <w:pPr>
        <w:spacing w:after="0" w:line="240" w:lineRule="auto"/>
        <w:jc w:val="both"/>
        <w:rPr>
          <w:rFonts w:eastAsia="Times New Roman" w:cs="Calibri"/>
          <w:sz w:val="20"/>
          <w:szCs w:val="20"/>
          <w:lang w:eastAsia="pl-PL"/>
        </w:rPr>
      </w:pPr>
      <w:r w:rsidRPr="00A459F1">
        <w:rPr>
          <w:rFonts w:asciiTheme="minorHAnsi" w:hAnsiTheme="minorHAnsi" w:cstheme="minorHAnsi"/>
          <w:b/>
          <w:sz w:val="20"/>
          <w:szCs w:val="20"/>
          <w:highlight w:val="cyan"/>
        </w:rPr>
        <w:t>Odpowiedź:</w:t>
      </w:r>
      <w:r w:rsidRPr="006639CB">
        <w:rPr>
          <w:rFonts w:asciiTheme="minorHAnsi" w:hAnsiTheme="minorHAnsi" w:cstheme="minorHAnsi"/>
          <w:b/>
          <w:sz w:val="20"/>
          <w:szCs w:val="20"/>
        </w:rPr>
        <w:t xml:space="preserve"> Zamawiający pozostawia zapisy SWZ bez zmian.</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Dot. pakietu nr 2 poz. 1 pkt. 20</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Zwracamy się do Zamawiającego o dopuszczenie urządzenia, w którym odczynniki nie podlegają mieszaniu w stacjach, co zapobiega nadmiernemu parowaniu odczynników</w:t>
      </w:r>
    </w:p>
    <w:p w:rsidR="006639CB" w:rsidRPr="006639CB" w:rsidRDefault="006639CB" w:rsidP="00FA3FA3">
      <w:pPr>
        <w:spacing w:after="0" w:line="240" w:lineRule="auto"/>
        <w:jc w:val="both"/>
        <w:rPr>
          <w:rFonts w:eastAsia="Times New Roman" w:cs="Calibri"/>
          <w:sz w:val="20"/>
          <w:szCs w:val="20"/>
          <w:lang w:eastAsia="pl-PL"/>
        </w:rPr>
      </w:pPr>
      <w:r w:rsidRPr="00A459F1">
        <w:rPr>
          <w:rFonts w:asciiTheme="minorHAnsi" w:hAnsiTheme="minorHAnsi" w:cstheme="minorHAnsi"/>
          <w:b/>
          <w:sz w:val="20"/>
          <w:szCs w:val="20"/>
          <w:highlight w:val="cyan"/>
        </w:rPr>
        <w:t>Odpowiedź:</w:t>
      </w:r>
      <w:r w:rsidRPr="006639CB">
        <w:rPr>
          <w:rFonts w:asciiTheme="minorHAnsi" w:hAnsiTheme="minorHAnsi" w:cstheme="minorHAnsi"/>
          <w:b/>
          <w:sz w:val="20"/>
          <w:szCs w:val="20"/>
        </w:rPr>
        <w:t xml:space="preserve"> Zamawiający pozostawia zapisy SWZ bez zmian.</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Dot. pakietu nr 2 poz. 2 pkt. 1</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Zwracam się do Zamawiającego z prośbą o dopuszczenie automatu do nakrywania preparatów za pomocą szkiełek nakrywkowych</w:t>
      </w:r>
    </w:p>
    <w:p w:rsidR="006639CB" w:rsidRPr="006639CB" w:rsidRDefault="006639CB" w:rsidP="00FA3FA3">
      <w:pPr>
        <w:spacing w:after="0" w:line="240" w:lineRule="auto"/>
        <w:jc w:val="both"/>
        <w:rPr>
          <w:rFonts w:eastAsia="Times New Roman" w:cs="Calibri"/>
          <w:sz w:val="20"/>
          <w:szCs w:val="20"/>
          <w:lang w:eastAsia="pl-PL"/>
        </w:rPr>
      </w:pPr>
      <w:r w:rsidRPr="00A459F1">
        <w:rPr>
          <w:rFonts w:asciiTheme="minorHAnsi" w:hAnsiTheme="minorHAnsi" w:cstheme="minorHAnsi"/>
          <w:b/>
          <w:sz w:val="20"/>
          <w:szCs w:val="20"/>
          <w:highlight w:val="cyan"/>
        </w:rPr>
        <w:t>Odpowiedź:</w:t>
      </w:r>
      <w:r w:rsidRPr="006639CB">
        <w:rPr>
          <w:rFonts w:asciiTheme="minorHAnsi" w:hAnsiTheme="minorHAnsi" w:cstheme="minorHAnsi"/>
          <w:b/>
          <w:sz w:val="20"/>
          <w:szCs w:val="20"/>
        </w:rPr>
        <w:t xml:space="preserve"> Zamawiający pozostawia zapisy SWZ bez zmian.</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Dot. pakietu nr 2 poz. 2 pkt. 3</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Zwracamy się do Zamawiającego z prośbą o dopuszczenie urządzenia o wydajności około 250 szkiełek na godzinę</w:t>
      </w:r>
    </w:p>
    <w:p w:rsidR="006639CB" w:rsidRPr="006639CB" w:rsidRDefault="006639CB" w:rsidP="00FA3FA3">
      <w:pPr>
        <w:spacing w:after="0" w:line="240" w:lineRule="auto"/>
        <w:jc w:val="both"/>
        <w:rPr>
          <w:rFonts w:eastAsia="Times New Roman" w:cs="Calibri"/>
          <w:sz w:val="20"/>
          <w:szCs w:val="20"/>
          <w:lang w:eastAsia="pl-PL"/>
        </w:rPr>
      </w:pPr>
      <w:r w:rsidRPr="00A459F1">
        <w:rPr>
          <w:rFonts w:asciiTheme="minorHAnsi" w:hAnsiTheme="minorHAnsi" w:cstheme="minorHAnsi"/>
          <w:b/>
          <w:sz w:val="20"/>
          <w:szCs w:val="20"/>
          <w:highlight w:val="cyan"/>
        </w:rPr>
        <w:t>Odpowiedź:</w:t>
      </w:r>
      <w:r w:rsidRPr="006639CB">
        <w:rPr>
          <w:rFonts w:asciiTheme="minorHAnsi" w:hAnsiTheme="minorHAnsi" w:cstheme="minorHAnsi"/>
          <w:b/>
          <w:sz w:val="20"/>
          <w:szCs w:val="20"/>
        </w:rPr>
        <w:t xml:space="preserve"> Zamawiający pozostawia zapisy SWZ bez zmian.</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Dot. pakietu nr 2 poz. 2 pkt. 5</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Zwracam się do zamawiającego z prośbą o dopuszczenie urządzenia obsługującego szkiełka nakrywkowe o wymiarach 24 x 40, 24 x 50 oraz 24 x 55 w grubościach #1,0 oraz #1,5.</w:t>
      </w:r>
    </w:p>
    <w:p w:rsidR="006639CB" w:rsidRPr="006639CB" w:rsidRDefault="006639CB" w:rsidP="00FA3FA3">
      <w:pPr>
        <w:spacing w:after="0" w:line="240" w:lineRule="auto"/>
        <w:jc w:val="both"/>
        <w:rPr>
          <w:rFonts w:eastAsia="Times New Roman" w:cs="Calibri"/>
          <w:sz w:val="20"/>
          <w:szCs w:val="20"/>
          <w:lang w:eastAsia="pl-PL"/>
        </w:rPr>
      </w:pPr>
      <w:r w:rsidRPr="00A459F1">
        <w:rPr>
          <w:rFonts w:asciiTheme="minorHAnsi" w:hAnsiTheme="minorHAnsi" w:cstheme="minorHAnsi"/>
          <w:b/>
          <w:sz w:val="20"/>
          <w:szCs w:val="20"/>
          <w:highlight w:val="cyan"/>
        </w:rPr>
        <w:t>Odpowiedź:</w:t>
      </w:r>
      <w:r w:rsidRPr="006639CB">
        <w:rPr>
          <w:rFonts w:asciiTheme="minorHAnsi" w:hAnsiTheme="minorHAnsi" w:cstheme="minorHAnsi"/>
          <w:b/>
          <w:sz w:val="20"/>
          <w:szCs w:val="20"/>
        </w:rPr>
        <w:t xml:space="preserve"> Zamawiający pozostawia zapisy SWZ bez zmian.</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Dot. pakietu nr 2 poz. 2 pkt. 6</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Zwracamy się do Zamawiającego z prośbą o dopuszczenie urządzenia z możliwością załadowania 5 koszyczków po 20 szkiełek co jest parametrem lepszym od oczekiwanego przez Zamawiającego.</w:t>
      </w:r>
    </w:p>
    <w:p w:rsidR="006639CB" w:rsidRPr="006639CB" w:rsidRDefault="006639CB" w:rsidP="00FA3FA3">
      <w:pPr>
        <w:spacing w:after="0" w:line="240" w:lineRule="auto"/>
        <w:jc w:val="both"/>
        <w:rPr>
          <w:rFonts w:eastAsia="Times New Roman" w:cs="Calibri"/>
          <w:b/>
          <w:sz w:val="20"/>
          <w:szCs w:val="20"/>
          <w:lang w:eastAsia="pl-PL"/>
        </w:rPr>
      </w:pPr>
      <w:r w:rsidRPr="00A459F1">
        <w:rPr>
          <w:rFonts w:eastAsia="Times New Roman" w:cs="Calibri"/>
          <w:b/>
          <w:sz w:val="20"/>
          <w:szCs w:val="20"/>
          <w:highlight w:val="cyan"/>
          <w:lang w:eastAsia="pl-PL"/>
        </w:rPr>
        <w:t>Odpowiedź:</w:t>
      </w:r>
      <w:r w:rsidRPr="006639CB">
        <w:rPr>
          <w:rFonts w:eastAsia="Times New Roman" w:cs="Calibri"/>
          <w:b/>
          <w:sz w:val="20"/>
          <w:szCs w:val="20"/>
          <w:lang w:eastAsia="pl-PL"/>
        </w:rPr>
        <w:t xml:space="preserve"> Zamawiający dopuszcza urządzenie z możliwością załadowania 5 koszyków po 20 szkiełek</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Dot. pakietu nr 2 poz. 2 pkt. 7</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Zwracamy się do Zamawiającego z prośbą o dopuszczenie urządzenia posiadającego pojemność rozładunkową 100 preparatów (5 koszyczków po 20 szkiełek)</w:t>
      </w:r>
    </w:p>
    <w:p w:rsidR="006639CB" w:rsidRPr="006639CB" w:rsidRDefault="006639CB" w:rsidP="00FA3FA3">
      <w:pPr>
        <w:spacing w:after="0" w:line="240" w:lineRule="auto"/>
        <w:jc w:val="both"/>
        <w:rPr>
          <w:rFonts w:eastAsia="Times New Roman" w:cs="Calibri"/>
          <w:sz w:val="20"/>
          <w:szCs w:val="20"/>
          <w:lang w:eastAsia="pl-PL"/>
        </w:rPr>
      </w:pPr>
      <w:r w:rsidRPr="00A459F1">
        <w:rPr>
          <w:rFonts w:asciiTheme="minorHAnsi" w:hAnsiTheme="minorHAnsi" w:cstheme="minorHAnsi"/>
          <w:b/>
          <w:sz w:val="20"/>
          <w:szCs w:val="20"/>
          <w:highlight w:val="cyan"/>
        </w:rPr>
        <w:t>Odpowiedź:</w:t>
      </w:r>
      <w:r w:rsidRPr="006639CB">
        <w:rPr>
          <w:rFonts w:asciiTheme="minorHAnsi" w:hAnsiTheme="minorHAnsi" w:cstheme="minorHAnsi"/>
          <w:b/>
          <w:sz w:val="20"/>
          <w:szCs w:val="20"/>
        </w:rPr>
        <w:t xml:space="preserve"> Zamawiający pozostawia zapisy SWZ bez zmian.</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Dot. pakietu nr 2 poz. 2 pkt. 8</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lastRenderedPageBreak/>
        <w:t>Zwracamy się do Zamawiającego z prośbą o dopuszczenie urządzenia obsługującego szkiełka o wymiarach: 24,5 – 26mm x 74,5 – 76mm</w:t>
      </w:r>
    </w:p>
    <w:p w:rsidR="006639CB" w:rsidRPr="006639CB" w:rsidRDefault="006639CB" w:rsidP="00FA3FA3">
      <w:pPr>
        <w:spacing w:after="0" w:line="240" w:lineRule="auto"/>
        <w:jc w:val="both"/>
        <w:rPr>
          <w:rFonts w:eastAsia="Times New Roman" w:cs="Calibri"/>
          <w:sz w:val="20"/>
          <w:szCs w:val="20"/>
          <w:lang w:eastAsia="pl-PL"/>
        </w:rPr>
      </w:pPr>
      <w:r w:rsidRPr="00A459F1">
        <w:rPr>
          <w:rFonts w:asciiTheme="minorHAnsi" w:hAnsiTheme="minorHAnsi" w:cstheme="minorHAnsi"/>
          <w:b/>
          <w:sz w:val="20"/>
          <w:szCs w:val="20"/>
          <w:highlight w:val="cyan"/>
        </w:rPr>
        <w:t>Odpowiedź:</w:t>
      </w:r>
      <w:r w:rsidRPr="006639CB">
        <w:rPr>
          <w:rFonts w:asciiTheme="minorHAnsi" w:hAnsiTheme="minorHAnsi" w:cstheme="minorHAnsi"/>
          <w:b/>
          <w:sz w:val="20"/>
          <w:szCs w:val="20"/>
        </w:rPr>
        <w:t xml:space="preserve"> Zamawiający pozostawia zapisy SWZ bez zmian.</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Dot. pakietu nr 2 poz. 2 pkt. 9</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Zwracamy się do Zamawiającego z prośbą o dopuszczenie urządzenia obsługującego szkiełka o grubości: 0,8 – 1,2mm</w:t>
      </w:r>
    </w:p>
    <w:p w:rsidR="006639CB" w:rsidRPr="006639CB" w:rsidRDefault="006639CB" w:rsidP="00FA3FA3">
      <w:pPr>
        <w:spacing w:after="0" w:line="240" w:lineRule="auto"/>
        <w:jc w:val="both"/>
        <w:rPr>
          <w:rFonts w:eastAsia="Times New Roman" w:cs="Calibri"/>
          <w:sz w:val="20"/>
          <w:szCs w:val="20"/>
          <w:lang w:eastAsia="pl-PL"/>
        </w:rPr>
      </w:pPr>
      <w:r w:rsidRPr="00A459F1">
        <w:rPr>
          <w:rFonts w:asciiTheme="minorHAnsi" w:hAnsiTheme="minorHAnsi" w:cstheme="minorHAnsi"/>
          <w:b/>
          <w:sz w:val="20"/>
          <w:szCs w:val="20"/>
          <w:highlight w:val="cyan"/>
        </w:rPr>
        <w:t>Odpowiedź:</w:t>
      </w:r>
      <w:r w:rsidRPr="006639CB">
        <w:rPr>
          <w:rFonts w:asciiTheme="minorHAnsi" w:hAnsiTheme="minorHAnsi" w:cstheme="minorHAnsi"/>
          <w:b/>
          <w:sz w:val="20"/>
          <w:szCs w:val="20"/>
        </w:rPr>
        <w:t xml:space="preserve"> Zamawiający pozostawia zapisy SWZ bez zmian.</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Dot. pakietu nr 3 poz. 1 pkt. 4</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 xml:space="preserve">Zwracamy się do Zamawiającego o dopuszczenie urządzenia charakteryzującego się skokiem grubości skrawania: </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 xml:space="preserve">- 0,5 - 5 μm co 0,5 μm; </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 xml:space="preserve">- od 5 - 20 μm co 1 μm; </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 od 20 - 50 μm co 5 μm;</w:t>
      </w:r>
    </w:p>
    <w:p w:rsidR="00FA3FA3" w:rsidRPr="006639CB" w:rsidRDefault="00FA3FA3" w:rsidP="00FA3FA3">
      <w:pPr>
        <w:spacing w:after="0" w:line="240" w:lineRule="auto"/>
        <w:jc w:val="both"/>
        <w:rPr>
          <w:rFonts w:eastAsia="Times New Roman" w:cs="Calibri"/>
          <w:sz w:val="20"/>
          <w:szCs w:val="20"/>
          <w:lang w:eastAsia="pl-PL"/>
        </w:rPr>
      </w:pPr>
      <w:r w:rsidRPr="006639CB">
        <w:rPr>
          <w:rFonts w:eastAsia="Times New Roman" w:cs="Calibri"/>
          <w:sz w:val="20"/>
          <w:szCs w:val="20"/>
          <w:lang w:eastAsia="pl-PL"/>
        </w:rPr>
        <w:t>- od 50 - 100 μm co 10 μm;</w:t>
      </w:r>
    </w:p>
    <w:p w:rsidR="00146EFE" w:rsidRPr="006639CB" w:rsidRDefault="00146EFE" w:rsidP="00FF3180">
      <w:pPr>
        <w:spacing w:after="0" w:line="240" w:lineRule="auto"/>
        <w:jc w:val="both"/>
        <w:rPr>
          <w:rFonts w:eastAsia="Times New Roman" w:cs="Calibri"/>
          <w:sz w:val="20"/>
          <w:szCs w:val="20"/>
          <w:lang w:eastAsia="pl-PL"/>
        </w:rPr>
      </w:pPr>
      <w:r w:rsidRPr="00A459F1">
        <w:rPr>
          <w:rFonts w:asciiTheme="minorHAnsi" w:hAnsiTheme="minorHAnsi" w:cstheme="minorHAnsi"/>
          <w:b/>
          <w:sz w:val="20"/>
          <w:szCs w:val="20"/>
          <w:highlight w:val="cyan"/>
        </w:rPr>
        <w:t>Odpowiedź:</w:t>
      </w:r>
      <w:r w:rsidRPr="006639CB">
        <w:rPr>
          <w:rFonts w:asciiTheme="minorHAnsi" w:hAnsiTheme="minorHAnsi" w:cstheme="minorHAnsi"/>
          <w:b/>
          <w:sz w:val="20"/>
          <w:szCs w:val="20"/>
        </w:rPr>
        <w:t xml:space="preserve"> Zamawiający pozostawia zapisy SWZ bez zmian.</w:t>
      </w:r>
    </w:p>
    <w:p w:rsidR="00980D8B" w:rsidRDefault="00980D8B" w:rsidP="00980D8B">
      <w:pPr>
        <w:spacing w:after="0" w:line="240" w:lineRule="auto"/>
        <w:jc w:val="center"/>
        <w:rPr>
          <w:rFonts w:cs="Calibri"/>
          <w:color w:val="000000" w:themeColor="text1"/>
          <w:highlight w:val="cyan"/>
        </w:rPr>
      </w:pPr>
    </w:p>
    <w:p w:rsidR="00980D8B" w:rsidRPr="002A74CC" w:rsidRDefault="00980D8B" w:rsidP="00980D8B">
      <w:pPr>
        <w:spacing w:after="0" w:line="240" w:lineRule="auto"/>
        <w:jc w:val="center"/>
        <w:rPr>
          <w:rFonts w:cs="Calibri"/>
          <w:color w:val="000000" w:themeColor="text1"/>
          <w:u w:val="single"/>
        </w:rPr>
      </w:pPr>
      <w:r>
        <w:rPr>
          <w:rFonts w:cs="Calibri"/>
          <w:color w:val="000000" w:themeColor="text1"/>
          <w:highlight w:val="cyan"/>
        </w:rPr>
        <w:t xml:space="preserve">PYTANIA ZESTAW nr </w:t>
      </w:r>
      <w:r w:rsidR="006D2DF6">
        <w:rPr>
          <w:rFonts w:cs="Calibri"/>
          <w:color w:val="000000" w:themeColor="text1"/>
          <w:highlight w:val="cyan"/>
        </w:rPr>
        <w:t>5</w:t>
      </w:r>
      <w:r w:rsidRPr="002A74CC">
        <w:rPr>
          <w:rFonts w:cs="Calibri"/>
          <w:color w:val="000000" w:themeColor="text1"/>
          <w:highlight w:val="cyan"/>
        </w:rPr>
        <w:t>:</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PYTANIA DO UMOWY:..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zał. nr 4 projektowane postanowienia umowy</w:t>
      </w:r>
    </w:p>
    <w:p w:rsidR="00FC5E77" w:rsidRPr="00FC5E77" w:rsidRDefault="00FC5E77" w:rsidP="00FC5E77">
      <w:pPr>
        <w:spacing w:after="0" w:line="240" w:lineRule="auto"/>
        <w:jc w:val="both"/>
        <w:rPr>
          <w:rFonts w:asciiTheme="minorHAnsi" w:hAnsiTheme="minorHAnsi" w:cstheme="minorHAnsi"/>
          <w:sz w:val="20"/>
          <w:szCs w:val="20"/>
        </w:rPr>
      </w:pP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par. 3 ust. 5 Czy Zamawiający wyraża zgodę na przesyłanie faktur drogą elektroniczną i mógłby podać adres mailowy, na który można fakturę w tej formie wysłać?</w:t>
      </w:r>
    </w:p>
    <w:p w:rsidR="00FC5E77" w:rsidRPr="00FC5E77" w:rsidRDefault="00FC5E77" w:rsidP="00FC5E77">
      <w:pPr>
        <w:spacing w:after="0" w:line="240" w:lineRule="auto"/>
        <w:jc w:val="both"/>
        <w:rPr>
          <w:rFonts w:asciiTheme="minorHAnsi" w:hAnsiTheme="minorHAnsi" w:cstheme="minorHAnsi"/>
          <w:sz w:val="20"/>
          <w:szCs w:val="20"/>
        </w:rPr>
      </w:pP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par. 4 ust. 2 Czy Zamawiający wyrazi zgodę na zmianę słowa ,,bezpłatny’’ na ,,w ramach wynagrodzenia”?</w:t>
      </w:r>
    </w:p>
    <w:p w:rsidR="00FC5E77" w:rsidRPr="00FC5E77" w:rsidRDefault="00FC5E77" w:rsidP="00FC5E77">
      <w:pPr>
        <w:spacing w:after="0" w:line="240" w:lineRule="auto"/>
        <w:jc w:val="both"/>
        <w:rPr>
          <w:rFonts w:asciiTheme="minorHAnsi" w:hAnsiTheme="minorHAnsi" w:cstheme="minorHAnsi"/>
          <w:sz w:val="20"/>
          <w:szCs w:val="20"/>
        </w:rPr>
      </w:pP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par. 4 ust. 3 i ust. 6 i ust. 7 Czy Zamawiający wyrazi zgodę na zamianę słowa "dni" na "dni robocze"?</w:t>
      </w:r>
    </w:p>
    <w:p w:rsidR="00FC5E77" w:rsidRPr="00FC5E77" w:rsidRDefault="00FC5E77" w:rsidP="00FC5E77">
      <w:pPr>
        <w:spacing w:after="0" w:line="240" w:lineRule="auto"/>
        <w:jc w:val="both"/>
        <w:rPr>
          <w:rFonts w:asciiTheme="minorHAnsi" w:hAnsiTheme="minorHAnsi" w:cstheme="minorHAnsi"/>
          <w:sz w:val="20"/>
          <w:szCs w:val="20"/>
        </w:rPr>
      </w:pP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par. 4 ust. 8 Czy Zamawiający wyrazi zgodę na to, by obowiązek wymiany dotyczył wyłącznie wadliwego elementu, a nie całego aparatu? Naprawy aparatury w ciągłym użytkowaniu są normalnym zjawiskiem, a w związku z tym, Wykonawca powinien mieć zapewnioną możliwość przywrócenia sprawności sprzętu. Pozostawienie tak restrykcyjnych, niestandardowych zapisów, jak proponowane obecnie przez Zamawiającego będzie wiązało się z ponoszeniem przez Wykonawcę nieproporcjonalnie dużego ryzyka finansowego, które będzie musiało zostać uwzględnione w cenie oferty, co wpłynie na koszt zamówienia.</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xml:space="preserve">W przypadku braku zgody, czy Zamawiający wyrazi zgodę na usunięcie z niniejszego postanowienia z podpunktu a) oraz b) przesłanki “lub w przypadku niemożności dokonania naprawy w terminie określonym w ust. 6”?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xml:space="preserve">Celem zapewnienia ciągłości badań Zamawiający, zgodnie z § 4 ust. 4, ma możliwość korzystania z urządzenia zastępczego. W związku z powyższym, w ocenie Wykonawcy, w sytuacji dłuższej naprawy urządzenia niż określona w ust. 6 nie ma konieczności wymiany urządzenia na nowy. </w:t>
      </w:r>
    </w:p>
    <w:p w:rsidR="00FC5E77" w:rsidRPr="00FC5E77" w:rsidRDefault="00FC5E77" w:rsidP="00FC5E77">
      <w:pPr>
        <w:spacing w:after="0" w:line="240" w:lineRule="auto"/>
        <w:jc w:val="both"/>
        <w:rPr>
          <w:rFonts w:asciiTheme="minorHAnsi" w:hAnsiTheme="minorHAnsi" w:cstheme="minorHAnsi"/>
          <w:sz w:val="20"/>
          <w:szCs w:val="20"/>
        </w:rPr>
      </w:pPr>
    </w:p>
    <w:p w:rsidR="00F75F7C"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par. 6 ust. 1 pkt 1-3 Czy Zamawiający wyrazi zgodę, aby wysokość kary umownej była liczona od wartości zakupionego urządzenia, zgodnie z załącznikiem nr 2?</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Wskazujemy, iż wszelkie ryzyka finansowe związane z możliwością obciążenia Wykonawcy karami umownymi będą podlegały wkalkulowaniu do ceny ofertowej, co nie jest finalnie zjawiskiem korzystnym dla Zamawiającego.</w:t>
      </w:r>
    </w:p>
    <w:p w:rsidR="00FC5E77" w:rsidRPr="00FC5E77" w:rsidRDefault="00FC5E77" w:rsidP="00FC5E77">
      <w:pPr>
        <w:spacing w:after="0" w:line="240" w:lineRule="auto"/>
        <w:jc w:val="both"/>
        <w:rPr>
          <w:rFonts w:asciiTheme="minorHAnsi" w:hAnsiTheme="minorHAnsi" w:cstheme="minorHAnsi"/>
          <w:sz w:val="20"/>
          <w:szCs w:val="20"/>
        </w:rPr>
      </w:pP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par. 6 ust. 1 pkt 4 Czy Zamawiający wyrazi zgodę na zmianę wyrażenia "z przyczyn leżących po stronie Wykonawcy" na "z przyczyn zawinionych przez Wykonawcę"?</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lastRenderedPageBreak/>
        <w:t>Zgodnie z art. 471 k.c. dłużnik odpowiada za nienależyte wykonanie umowy jeżeli wynika ono z przyczyn za które ponosi odpowiedzialność.</w:t>
      </w:r>
    </w:p>
    <w:p w:rsidR="00FC5E77" w:rsidRPr="00FC5E77" w:rsidRDefault="00FC5E77" w:rsidP="00FC5E77">
      <w:pPr>
        <w:spacing w:after="0" w:line="240" w:lineRule="auto"/>
        <w:jc w:val="both"/>
        <w:rPr>
          <w:rFonts w:asciiTheme="minorHAnsi" w:hAnsiTheme="minorHAnsi" w:cstheme="minorHAnsi"/>
          <w:sz w:val="20"/>
          <w:szCs w:val="20"/>
        </w:rPr>
      </w:pP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par. 6 ust. 3 Czy Zamawiający wyrazi zgodę, aby łączna wysokość kar umownych wynosiła 10 % wartości umowy?</w:t>
      </w:r>
    </w:p>
    <w:p w:rsidR="00FC5E77" w:rsidRPr="00FC5E77" w:rsidRDefault="00FC5E77" w:rsidP="00FC5E77">
      <w:pPr>
        <w:spacing w:after="0" w:line="240" w:lineRule="auto"/>
        <w:jc w:val="both"/>
        <w:rPr>
          <w:rFonts w:asciiTheme="minorHAnsi" w:hAnsiTheme="minorHAnsi" w:cstheme="minorHAnsi"/>
          <w:sz w:val="20"/>
          <w:szCs w:val="20"/>
        </w:rPr>
      </w:pP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par. 6 ust. 4 Czy Zamawiający wyraża zgodę na dodanie "do wysokości rzeczywiście poniesionej szkody”? Ewentualnie dodanie: „wyłączona jest odpowiedzialność Wykonawcy z tytułu utraconych korzyści”?</w:t>
      </w:r>
    </w:p>
    <w:p w:rsidR="00FC5E77" w:rsidRPr="00FC5E77" w:rsidRDefault="00FC5E77" w:rsidP="00FC5E77">
      <w:pPr>
        <w:spacing w:after="0" w:line="240" w:lineRule="auto"/>
        <w:jc w:val="both"/>
        <w:rPr>
          <w:rFonts w:asciiTheme="minorHAnsi" w:hAnsiTheme="minorHAnsi" w:cstheme="minorHAnsi"/>
          <w:sz w:val="20"/>
          <w:szCs w:val="20"/>
        </w:rPr>
      </w:pP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par. 6 ust. 5 Czy Zamawiający wyrazi zgodę na dodanie na końcu postanowienia fragmentu:</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„po uprzednim wezwaniu dodatkowym i wyznaczeniu Wykonawcy dodatkowego terminu co najmniej 5 dni roboczych.”? Odstąpienie, nawet częściowe, może skutkować po stronie Zamawiającego potrzebą zmiany wykonawcy. Jednocześnie procedura naprawcza może skutecznie zapobiegać tego rodzaju przypadkom, umożliwiając dokończenie współpracy stron.</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par. 7 ust. 5 Czy Zamawiający wyraża zgodę na zawarcie umowy w formie elektronicznej przy wykorzystaniu kwalifikowanego podpisu elektronicznego przez Wykonawcę?</w:t>
      </w:r>
    </w:p>
    <w:p w:rsidR="00FC5E77" w:rsidRPr="00FC5E77" w:rsidRDefault="00FC5E77" w:rsidP="00FC5E77">
      <w:pPr>
        <w:spacing w:after="0" w:line="240" w:lineRule="auto"/>
        <w:jc w:val="both"/>
        <w:rPr>
          <w:rFonts w:asciiTheme="minorHAnsi" w:hAnsiTheme="minorHAnsi" w:cstheme="minorHAnsi"/>
          <w:sz w:val="20"/>
          <w:szCs w:val="20"/>
        </w:rPr>
      </w:pP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Czy Zamawiający jako administrator danych osobowych, które mogą znajdować się na aparatach będących przedmiotem zamówienia i do których w związku z prawidłową realizacją obowiązków wynikających z umowy o udzielenie zamówienia publicznego, tj. przyłączenie do sieci, dokonywanie przeglądów, świadczenie usług serwisowych może mieć dostęp Wykonawca, wyrazi zgodę na zawarcie umowy powierzenia przetwarzania danych osobowych? Umowa powierzenia przetwarzania danych osobowych zawarta zostałaby z Wykonawcą jako procesorem wg załączonego wzoru.</w:t>
      </w:r>
    </w:p>
    <w:p w:rsidR="00FC5E77" w:rsidRPr="00FC5E77" w:rsidRDefault="00FC5E77" w:rsidP="00FC5E77">
      <w:pPr>
        <w:spacing w:after="0" w:line="240" w:lineRule="auto"/>
        <w:jc w:val="both"/>
        <w:rPr>
          <w:rFonts w:asciiTheme="minorHAnsi" w:hAnsiTheme="minorHAnsi" w:cstheme="minorHAnsi"/>
          <w:sz w:val="20"/>
          <w:szCs w:val="20"/>
        </w:rPr>
      </w:pP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Umowa powierzenia przetwarzania danych osobowych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Zawarta w dniu ………………………….….  roku (dalej: Umowa)</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pomiędzy: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xml:space="preserve"> ………………………… z siedzibą w ………………………. wpisaną do Rejestru Przedsiębiorców prowadzonego przez Sąd Rejonowy …………………………pod nr KRS: ……………….., o kapitale zakładowym w wysokości:…………………., Zarząd w składzie:……………………., będącą podatnikiem czynnym podatku VAT zarejestrowaną pod numerem identyfikacji podatkowej NIP…………….., REGON nr……………………, reprezentowaną przez:</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w:t>
      </w:r>
    </w:p>
    <w:p w:rsidR="00FC5E77" w:rsidRPr="00FC5E77" w:rsidRDefault="00FC5E77" w:rsidP="00FC5E77">
      <w:pPr>
        <w:spacing w:after="0" w:line="240" w:lineRule="auto"/>
        <w:jc w:val="both"/>
        <w:rPr>
          <w:rFonts w:asciiTheme="minorHAnsi" w:hAnsiTheme="minorHAnsi" w:cstheme="minorHAnsi"/>
          <w:sz w:val="20"/>
          <w:szCs w:val="20"/>
        </w:rPr>
      </w:pPr>
      <w:r>
        <w:rPr>
          <w:rFonts w:asciiTheme="minorHAnsi" w:hAnsiTheme="minorHAnsi" w:cstheme="minorHAnsi"/>
          <w:sz w:val="20"/>
          <w:szCs w:val="20"/>
        </w:rPr>
        <w:t>zwaną dalej „Zleceniodawcą”</w:t>
      </w:r>
    </w:p>
    <w:p w:rsidR="00FC5E77" w:rsidRPr="00FC5E77" w:rsidRDefault="00FC5E77" w:rsidP="00FC5E77">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a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z siedzibą w ………………………………. wpisaną do Rejestru Przedsiębiorców prowadzonego przez Sąd Rejonowy …………………………pod nr KRS: ……………….., o kapitale zakładowym w wysokości:…………………., Zarząd w składzie:……………………., będącą podatnikiem czynnym podatku VAT zarejestrowaną pod numerem identyfikacji podatkowej NIP…………….., REGON nr……………………, reprezentowaną przez:</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w:t>
      </w:r>
      <w:r>
        <w:rPr>
          <w:rFonts w:asciiTheme="minorHAnsi" w:hAnsiTheme="minorHAnsi" w:cstheme="minorHAnsi"/>
          <w:sz w:val="20"/>
          <w:szCs w:val="20"/>
        </w:rPr>
        <w:t xml:space="preserve">............................., </w:t>
      </w:r>
    </w:p>
    <w:p w:rsidR="00FC5E77" w:rsidRPr="00FC5E77" w:rsidRDefault="00FC5E77" w:rsidP="00FC5E77">
      <w:pPr>
        <w:spacing w:after="0" w:line="240" w:lineRule="auto"/>
        <w:jc w:val="both"/>
        <w:rPr>
          <w:rFonts w:asciiTheme="minorHAnsi" w:hAnsiTheme="minorHAnsi" w:cstheme="minorHAnsi"/>
          <w:sz w:val="20"/>
          <w:szCs w:val="20"/>
        </w:rPr>
      </w:pPr>
      <w:r>
        <w:rPr>
          <w:rFonts w:asciiTheme="minorHAnsi" w:hAnsiTheme="minorHAnsi" w:cstheme="minorHAnsi"/>
          <w:sz w:val="20"/>
          <w:szCs w:val="20"/>
        </w:rPr>
        <w:t>zwaną dalej „Zleceniobiorcą”.</w:t>
      </w:r>
    </w:p>
    <w:p w:rsidR="00FC5E77" w:rsidRPr="00FC5E77" w:rsidRDefault="00FC5E77" w:rsidP="00FC5E77">
      <w:pPr>
        <w:spacing w:after="0" w:line="240" w:lineRule="auto"/>
        <w:jc w:val="both"/>
        <w:rPr>
          <w:rFonts w:asciiTheme="minorHAnsi" w:hAnsiTheme="minorHAnsi" w:cstheme="minorHAnsi"/>
          <w:sz w:val="20"/>
          <w:szCs w:val="20"/>
        </w:rPr>
      </w:pPr>
      <w:r>
        <w:rPr>
          <w:rFonts w:asciiTheme="minorHAnsi" w:hAnsiTheme="minorHAnsi" w:cstheme="minorHAnsi"/>
          <w:sz w:val="20"/>
          <w:szCs w:val="20"/>
        </w:rPr>
        <w:t>Łącznie zwanych „Stronami”</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Mając na uwadze, że:</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w:t>
      </w:r>
      <w:r w:rsidRPr="00FC5E77">
        <w:rPr>
          <w:rFonts w:asciiTheme="minorHAnsi" w:hAnsiTheme="minorHAnsi" w:cstheme="minorHAnsi"/>
          <w:sz w:val="20"/>
          <w:szCs w:val="20"/>
        </w:rPr>
        <w:tab/>
        <w:t>w dniu …………………….. Strony zawarły umowę ……………………. (zwaną dalej „Umową główną”), której przedmiotem jest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w:t>
      </w:r>
      <w:r w:rsidRPr="00FC5E77">
        <w:rPr>
          <w:rFonts w:asciiTheme="minorHAnsi" w:hAnsiTheme="minorHAnsi" w:cstheme="minorHAnsi"/>
          <w:sz w:val="20"/>
          <w:szCs w:val="20"/>
        </w:rPr>
        <w:tab/>
        <w:t>usługi świadczone przez Zleceniobiorcę w ramach Umowy głównej są związane z wykonywaniem przez Zleceniobiorcę operacji na danych osobowych w imieniu Zleceniodawcy,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lastRenderedPageBreak/>
        <w:t>•</w:t>
      </w:r>
      <w:r w:rsidRPr="00FC5E77">
        <w:rPr>
          <w:rFonts w:asciiTheme="minorHAnsi" w:hAnsiTheme="minorHAnsi" w:cstheme="minorHAnsi"/>
          <w:sz w:val="20"/>
          <w:szCs w:val="20"/>
        </w:rPr>
        <w:tab/>
        <w:t>Zleceniodawca, jako administrator danych osobowych jest obowiązany zapewnić, iż przetwarzanie przez Zleceniobiorcę danych osobowych w jego imieniu będzie odbywało się zgodnie z art. 28 ust.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Strony postanowiły zawrz</w:t>
      </w:r>
      <w:r>
        <w:rPr>
          <w:rFonts w:asciiTheme="minorHAnsi" w:hAnsiTheme="minorHAnsi" w:cstheme="minorHAnsi"/>
          <w:sz w:val="20"/>
          <w:szCs w:val="20"/>
        </w:rPr>
        <w:t>eć umowę o następującej treści:</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xml:space="preserve">§1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Definicje</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Użyte w umowie określenia będą miały następujące znaczenie:</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1.</w:t>
      </w:r>
      <w:r w:rsidRPr="00FC5E77">
        <w:rPr>
          <w:rFonts w:asciiTheme="minorHAnsi" w:hAnsiTheme="minorHAnsi" w:cstheme="minorHAnsi"/>
          <w:sz w:val="20"/>
          <w:szCs w:val="20"/>
        </w:rPr>
        <w:tab/>
        <w:t>Rozporządzenie (UE) 2016/679 – oznacza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2.</w:t>
      </w:r>
      <w:r w:rsidRPr="00FC5E77">
        <w:rPr>
          <w:rFonts w:asciiTheme="minorHAnsi" w:hAnsiTheme="minorHAnsi" w:cstheme="minorHAnsi"/>
          <w:sz w:val="20"/>
          <w:szCs w:val="20"/>
        </w:rPr>
        <w:tab/>
        <w:t xml:space="preserve">Umowa główna – oznacza zawartą przez Strony umowę o świadczenie usług z dnia ………………….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3.</w:t>
      </w:r>
      <w:r w:rsidRPr="00FC5E77">
        <w:rPr>
          <w:rFonts w:asciiTheme="minorHAnsi" w:hAnsiTheme="minorHAnsi" w:cstheme="minorHAnsi"/>
          <w:sz w:val="20"/>
          <w:szCs w:val="20"/>
        </w:rPr>
        <w:tab/>
        <w:t>Usługi – oznaczają usługi, o których mowa w …………………… Umowy głównej;</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4.</w:t>
      </w:r>
      <w:r w:rsidRPr="00FC5E77">
        <w:rPr>
          <w:rFonts w:asciiTheme="minorHAnsi" w:hAnsiTheme="minorHAnsi" w:cstheme="minorHAnsi"/>
          <w:sz w:val="20"/>
          <w:szCs w:val="20"/>
        </w:rPr>
        <w:tab/>
        <w:t xml:space="preserve">administrator – oznacza osobę fizyczną lub prawną, organ publiczny, jednostkę lub inny podmiot, który samodzielnie lub wspólnie z innymi ustala cele i sposoby przetwarzania danych osobowych;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5.</w:t>
      </w:r>
      <w:r w:rsidRPr="00FC5E77">
        <w:rPr>
          <w:rFonts w:asciiTheme="minorHAnsi" w:hAnsiTheme="minorHAnsi" w:cstheme="minorHAnsi"/>
          <w:sz w:val="20"/>
          <w:szCs w:val="20"/>
        </w:rPr>
        <w:tab/>
        <w:t>dane osobowe – oznacza dane w rozumieniu art. 4 pkt 1) Rozporządzenia (UE) 2016/679, tj. wszelkie informacje dotyczące zidentyfikowanej lub możliwej do zidentyfikowania osoby fizycznej;</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6.</w:t>
      </w:r>
      <w:r w:rsidRPr="00FC5E77">
        <w:rPr>
          <w:rFonts w:asciiTheme="minorHAnsi" w:hAnsiTheme="minorHAnsi" w:cstheme="minorHAnsi"/>
          <w:sz w:val="20"/>
          <w:szCs w:val="20"/>
        </w:rPr>
        <w:tab/>
        <w:t>naruszenie ochrony Danych Osobowych – oznacza naruszenie bezpieczeństwa prowadzące do przypadkowego lub niezgodnego z prawem zniszczenia, utracenia, zmodyfikowania, nieuprawnionego ujawnienia lub nieuprawnionego dostępu do Danych Osobowych przesyłanych, przechowywanych lub w inny sposób przetwarzanych;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7.</w:t>
      </w:r>
      <w:r w:rsidRPr="00FC5E77">
        <w:rPr>
          <w:rFonts w:asciiTheme="minorHAnsi" w:hAnsiTheme="minorHAnsi" w:cstheme="minorHAnsi"/>
          <w:sz w:val="20"/>
          <w:szCs w:val="20"/>
        </w:rPr>
        <w:tab/>
        <w:t>organ nadzorczy – oznacza niezależny organ publiczny ustanowiony przez państwo członkowskie zgodnie z art. 51 Rozporządzenia (UE) 2016/679;</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8.</w:t>
      </w:r>
      <w:r w:rsidRPr="00FC5E77">
        <w:rPr>
          <w:rFonts w:asciiTheme="minorHAnsi" w:hAnsiTheme="minorHAnsi" w:cstheme="minorHAnsi"/>
          <w:sz w:val="20"/>
          <w:szCs w:val="20"/>
        </w:rPr>
        <w:tab/>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9.</w:t>
      </w:r>
      <w:r w:rsidRPr="00FC5E77">
        <w:rPr>
          <w:rFonts w:asciiTheme="minorHAnsi" w:hAnsiTheme="minorHAnsi" w:cstheme="minorHAnsi"/>
          <w:sz w:val="20"/>
          <w:szCs w:val="20"/>
        </w:rPr>
        <w:tab/>
        <w:t>podmiot przetwarzający – oznacza osobę fizyczną lub prawną, organ publiczny, jednostkę lub inny podmiot, który przetwarza dane osobowe w imieniu administratora;</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10.</w:t>
      </w:r>
      <w:r w:rsidRPr="00FC5E77">
        <w:rPr>
          <w:rFonts w:asciiTheme="minorHAnsi" w:hAnsiTheme="minorHAnsi" w:cstheme="minorHAnsi"/>
          <w:sz w:val="20"/>
          <w:szCs w:val="20"/>
        </w:rPr>
        <w:tab/>
        <w:t>państwo trzecie – oznacza państwo nienależące do Europ</w:t>
      </w:r>
      <w:r>
        <w:rPr>
          <w:rFonts w:asciiTheme="minorHAnsi" w:hAnsiTheme="minorHAnsi" w:cstheme="minorHAnsi"/>
          <w:sz w:val="20"/>
          <w:szCs w:val="20"/>
        </w:rPr>
        <w:t>ejskiego Obszaru Gospodarczego.</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2</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Przedmiot umowy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xml:space="preserve">Przedmiotem niniejszej umowy jest określenie zasad przetwarzania oraz zabezpieczania danych osobowych, które Zleceniobiorca przetwarza w imieniu </w:t>
      </w:r>
      <w:r>
        <w:rPr>
          <w:rFonts w:asciiTheme="minorHAnsi" w:hAnsiTheme="minorHAnsi" w:cstheme="minorHAnsi"/>
          <w:sz w:val="20"/>
          <w:szCs w:val="20"/>
        </w:rPr>
        <w:t>Zleceniodawcy.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3</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Dane osobowe przetwarzane przez Zleceniobiorcę w imieniu Zleceniodawcy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1.</w:t>
      </w:r>
      <w:r w:rsidRPr="00FC5E77">
        <w:rPr>
          <w:rFonts w:asciiTheme="minorHAnsi" w:hAnsiTheme="minorHAnsi" w:cstheme="minorHAnsi"/>
          <w:sz w:val="20"/>
          <w:szCs w:val="20"/>
        </w:rPr>
        <w:tab/>
        <w:t>Zleceniodawca jako administrator, działając na podstawie art. 28 ust. 3  Rozporządzenia (UE) 2016/679, powierza Zleceniobiorcy przetwarzanie danych medycznych pacjentów Administratora (dalej, jako „Dane Osobowe”) na potrzeby świadczenia Usług, do których realizacji Zleceniobiorca zobowiązał się w Umowie głównej.</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2.</w:t>
      </w:r>
      <w:r w:rsidRPr="00FC5E77">
        <w:rPr>
          <w:rFonts w:asciiTheme="minorHAnsi" w:hAnsiTheme="minorHAnsi" w:cstheme="minorHAnsi"/>
          <w:sz w:val="20"/>
          <w:szCs w:val="20"/>
        </w:rPr>
        <w:tab/>
        <w:t>Zleceniobiorca, jako podmiot przetwarzający przyjmuje Dane Osobowe do przetwarzania i zobowiązuje się je przetwarzać w imieniu Zleceniodawcy na zasadach określonych w niniejszej umowie.</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3.</w:t>
      </w:r>
      <w:r w:rsidRPr="00FC5E77">
        <w:rPr>
          <w:rFonts w:asciiTheme="minorHAnsi" w:hAnsiTheme="minorHAnsi" w:cstheme="minorHAnsi"/>
          <w:sz w:val="20"/>
          <w:szCs w:val="20"/>
        </w:rPr>
        <w:tab/>
        <w:t>Na powierzone Zleceniobiorcy Dane Osobowe składają się następujące typy danych szczególności:</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a.</w:t>
      </w:r>
      <w:r w:rsidRPr="00FC5E77">
        <w:rPr>
          <w:rFonts w:asciiTheme="minorHAnsi" w:hAnsiTheme="minorHAnsi" w:cstheme="minorHAnsi"/>
          <w:sz w:val="20"/>
          <w:szCs w:val="20"/>
        </w:rPr>
        <w:tab/>
        <w:t>Dane o stanie zdrowia</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b.</w:t>
      </w:r>
      <w:r w:rsidRPr="00FC5E77">
        <w:rPr>
          <w:rFonts w:asciiTheme="minorHAnsi" w:hAnsiTheme="minorHAnsi" w:cstheme="minorHAnsi"/>
          <w:sz w:val="20"/>
          <w:szCs w:val="20"/>
        </w:rPr>
        <w:tab/>
        <w:t>Dane kontaktowe</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lastRenderedPageBreak/>
        <w:tab/>
        <w:t>Zleceniobiorca jest uprawniony do wykonywania na Danych Osobowych wszelkich zautomatyzowanych lub niezautomatyzowanych operacji przetwarzania uzasadnionych i niezbędnych dla realizacji Usług, które mogą obejmować m.in.: zbieranie, utrwalanie, organizowanie, porządkowanie, aktualizację, przechowywanie, archiwizowanie, modyfikowanie, pobieranie, kopiowanie, przeglądanie, wykorzystywanie, udostępnianie, usuwanie lub niszczenie.</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ab/>
        <w:t>Zleceniobiorca jest uprawniony do przetwarzania Danych Osobowych wyłącznie w celach związanych z realizacją Usług świadczonych Zleceniodawcy na podstawie Umowy głównej.</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ab/>
        <w:t xml:space="preserve">Zleceniodawca oświadcza, że spełnił wszelkie warunki legalności przetwarzania Danych Osobowych.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ab/>
        <w:t xml:space="preserve">Zleceniodawca powierza Zleceniobiorcy przetwarzanie Danych Osobowych w jego imieniu przez okres obowiązywania niniejszej umowy.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ab/>
        <w:t xml:space="preserve">W celu zapewnienia prawidłowej realizacji niniejszej umowy Strony poniżej wyznaczają osoby właściwe do kontaktu w sprawach związanych z wykonaniem tej umowy, po jednej osobie z każdej ze Stron oraz ich zastępców w przypadku nieobecności (Rekomendowane jest wskazanie poniżej takich osób z wskazaniem ich imienia, nazwiska oraz danych kontaktowych w celu zapewnienia kontroli nad komunikacją pomiędzy stronami w sprawach związanych z ochroną danych np. dotyczącą zgłaszania naruszeń ochrony danych):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xml:space="preserve"> .</w:t>
      </w:r>
      <w:r w:rsidRPr="00FC5E77">
        <w:rPr>
          <w:rFonts w:asciiTheme="minorHAnsi" w:hAnsiTheme="minorHAnsi" w:cstheme="minorHAnsi"/>
          <w:sz w:val="20"/>
          <w:szCs w:val="20"/>
        </w:rPr>
        <w:tab/>
        <w:t>Osoby kontaktowe po stronie Zleceniodawcy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1. …………………………. – jako główna osoba kontaktowa</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2. …………………………. – jako osoba zastępująca</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b.</w:t>
      </w:r>
      <w:r w:rsidRPr="00FC5E77">
        <w:rPr>
          <w:rFonts w:asciiTheme="minorHAnsi" w:hAnsiTheme="minorHAnsi" w:cstheme="minorHAnsi"/>
          <w:sz w:val="20"/>
          <w:szCs w:val="20"/>
        </w:rPr>
        <w:tab/>
        <w:t>Osoby kontaktowe po stronie Zleceniobiorcy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1. …………………………. – jako główna osoba kontaktowa</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2. ………………………….</w:t>
      </w:r>
      <w:r>
        <w:rPr>
          <w:rFonts w:asciiTheme="minorHAnsi" w:hAnsiTheme="minorHAnsi" w:cstheme="minorHAnsi"/>
          <w:sz w:val="20"/>
          <w:szCs w:val="20"/>
        </w:rPr>
        <w:t xml:space="preserve"> – jako osoba zastępująca</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4</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Dalsze powierzenie przetwarzania danych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1.</w:t>
      </w:r>
      <w:r w:rsidRPr="00FC5E77">
        <w:rPr>
          <w:rFonts w:asciiTheme="minorHAnsi" w:hAnsiTheme="minorHAnsi" w:cstheme="minorHAnsi"/>
          <w:sz w:val="20"/>
          <w:szCs w:val="20"/>
        </w:rPr>
        <w:tab/>
        <w:t>Zleceniobiorca jest uprawniony do korzystania z usług innego podmiotu przetwarzającego  w trakcie realizacji przetwarzania Danych Osobowych na podstawie niniejszej umowy, pod warunkiem poinformowania Zleceniodawcy o każdym planowanym dalszym powierzeniu  przetwarzania Danych Osobowych oraz o wszelkich zamierzonych zmianach dotyczących takich innych podmiotów przetwarzających, w szczególności o zastąpieniu dotychczasowego podmiotu przetwarzającego przez innego usługodawcę lub o rezygnacji z usług innego podmiotu przetwarzającego, oraz z zastrzeżeniem ust. 2.</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2.</w:t>
      </w:r>
      <w:r w:rsidRPr="00FC5E77">
        <w:rPr>
          <w:rFonts w:asciiTheme="minorHAnsi" w:hAnsiTheme="minorHAnsi" w:cstheme="minorHAnsi"/>
          <w:sz w:val="20"/>
          <w:szCs w:val="20"/>
        </w:rPr>
        <w:tab/>
        <w:t>Zleceniodawca jest uprawniony do wyrażenia sprzeciwu wobec dalszego powierzenia przetwarzania Danych Osobowych usługodawcy wskazanemu przez Zleceniobiorcę w terminie …….. dni od otrzymania od Zleceniobiorcy informacji o planowanym dalszym powierzeniu ich przetwarzania innemu podmiotowi przetwarzającemu lub o zastąpieniu dotychczasowego podmiotu przetwarzającego przez innego usługodawcę. W przypadku złożenia sprzeciwu przez Zleceniodawcę dalsze powierzenie przetwarzania Danych Osobowych przez Zleceniobiorcę podmiotowi objętemu sprzeciwem jest niedopuszczalne.</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3.</w:t>
      </w:r>
      <w:r w:rsidRPr="00FC5E77">
        <w:rPr>
          <w:rFonts w:asciiTheme="minorHAnsi" w:hAnsiTheme="minorHAnsi" w:cstheme="minorHAnsi"/>
          <w:sz w:val="20"/>
          <w:szCs w:val="20"/>
        </w:rPr>
        <w:tab/>
        <w:t>Zleceniobiorca jest zobowiązany zapewnić, iż inny podmiot przetwarzający, z którego usług zamierza korzystać przy przetwarzaniu Danych Osobowych daje wystarczające gwarancje wdrożenia odpowiednich środków technicznych i organizacyjnych, by przetwarzanie spełniało wymogi Rozporządzenia (UE) 2016/679 i chroniło prawa osób, których dane dotyczą.</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4.</w:t>
      </w:r>
      <w:r w:rsidRPr="00FC5E77">
        <w:rPr>
          <w:rFonts w:asciiTheme="minorHAnsi" w:hAnsiTheme="minorHAnsi" w:cstheme="minorHAnsi"/>
          <w:sz w:val="20"/>
          <w:szCs w:val="20"/>
        </w:rPr>
        <w:tab/>
        <w:t xml:space="preserve">Dalsze powierzenie czynności przetwarzania innemu podmiotowi przetwarzającemu, o którym mowa w § 4 ust. 1, jest możliwe jedynie pod warunkiem nałożenia przez Zleceniobiorcę na ten inny podmiot przetwarzający na mocy umowy tych samych obowiązków ochrony danych, jakie spoczywają na Zleceniobiorcy w ramach niniejszej umowy, w szczególności obowiązku wdrożenia odpowiednich środków technicznych i organizacyjnych, by przetwarzanie odpowiadało wymogom art. 32 Rozporządzenia (UE) 2016/679.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5.</w:t>
      </w:r>
      <w:r w:rsidRPr="00FC5E77">
        <w:rPr>
          <w:rFonts w:asciiTheme="minorHAnsi" w:hAnsiTheme="minorHAnsi" w:cstheme="minorHAnsi"/>
          <w:sz w:val="20"/>
          <w:szCs w:val="20"/>
        </w:rPr>
        <w:tab/>
        <w:t xml:space="preserve">W przypadku, gdy powierzenie przetwarzania Danych Osobowych innemu podmiotowi przetwarzającemu przez Zleceniobiorcę wiąże się z transferem tych danych do państwa trzeciego, które nie zapewnia odpowiedniego poziomu ochrony danych osobowych na swoim terytorium i jednocześnie brak jest </w:t>
      </w:r>
      <w:r w:rsidRPr="00FC5E77">
        <w:rPr>
          <w:rFonts w:asciiTheme="minorHAnsi" w:hAnsiTheme="minorHAnsi" w:cstheme="minorHAnsi"/>
          <w:sz w:val="20"/>
          <w:szCs w:val="20"/>
        </w:rPr>
        <w:lastRenderedPageBreak/>
        <w:t>innych podstaw umożlwiających transfer Danych Osobowych do tego państwa trzeciego, Zleceniodawca podpisze z podmiotem przetwarzającym zlokalizowanym w takim państwie trzecim umowę zawierającą:</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a.</w:t>
      </w:r>
      <w:r w:rsidRPr="00FC5E77">
        <w:rPr>
          <w:rFonts w:asciiTheme="minorHAnsi" w:hAnsiTheme="minorHAnsi" w:cstheme="minorHAnsi"/>
          <w:sz w:val="20"/>
          <w:szCs w:val="20"/>
        </w:rPr>
        <w:tab/>
        <w:t>„Standardowe Klauzule Umowne” przyjęte na mocy Decyzji Komisji 2010/87/EU z dnia 5 lutego 2010 r.  w sprawie przekazywania danych osobowych z krajów Unii Europejskiej do procesorów z państw trzecich, bądź</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b.</w:t>
      </w:r>
      <w:r w:rsidRPr="00FC5E77">
        <w:rPr>
          <w:rFonts w:asciiTheme="minorHAnsi" w:hAnsiTheme="minorHAnsi" w:cstheme="minorHAnsi"/>
          <w:sz w:val="20"/>
          <w:szCs w:val="20"/>
        </w:rPr>
        <w:tab/>
        <w:t>„Standardowe Klauzule Ochrony Danych” przyjęte zgodnie z art. 46 ust. 2 lit c i d Rozporządzenia (UE) 2016/679,</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lub upoważni na piśmie Zleceniobiorcę do podpisania wyżej wskazanej umowy w jego imieniu.   Zawarcie takiej umowy z podmiotem przetwarzającym zlokalizowanym w państwie trzecim uprawnia Zleceniobiorcę do korzystania z usług tego podmiotu przetwarzającego przy przetwarzaniu Danych Osobowych.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6.</w:t>
      </w:r>
      <w:r w:rsidRPr="00FC5E77">
        <w:rPr>
          <w:rFonts w:asciiTheme="minorHAnsi" w:hAnsiTheme="minorHAnsi" w:cstheme="minorHAnsi"/>
          <w:sz w:val="20"/>
          <w:szCs w:val="20"/>
        </w:rPr>
        <w:tab/>
        <w:t>Umowa, wskazana w ust. 4 i ust. 5 powyżej zawierana jest w formie pisemnej. Wymóg pisemności umowy spełnia umowa zawarta w formie elektronicznej.</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7.</w:t>
      </w:r>
      <w:r w:rsidRPr="00FC5E77">
        <w:rPr>
          <w:rFonts w:asciiTheme="minorHAnsi" w:hAnsiTheme="minorHAnsi" w:cstheme="minorHAnsi"/>
          <w:sz w:val="20"/>
          <w:szCs w:val="20"/>
        </w:rPr>
        <w:tab/>
        <w:t xml:space="preserve">Zleceniobiorca ponosi wobec Zleceniodawcy pełną odpowiedzialność za niewywiązanie się innego podmiotu przetwarzającego, któremu powierzył przetwarzanie Danych Osobowych, ze spoczywających na nim obowiązków ochrony danych. W takim przypadku Zleceniodawca ma prawo żądać zaprzestania korzystania przez Zleceniobiorcę z usług tego podmiotu w procesie </w:t>
      </w:r>
      <w:r>
        <w:rPr>
          <w:rFonts w:asciiTheme="minorHAnsi" w:hAnsiTheme="minorHAnsi" w:cstheme="minorHAnsi"/>
          <w:sz w:val="20"/>
          <w:szCs w:val="20"/>
        </w:rPr>
        <w:t>przetwarzania Danych Osobowych.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5</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Obowiązki Zleceniobiorcy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1.</w:t>
      </w:r>
      <w:r w:rsidRPr="00FC5E77">
        <w:rPr>
          <w:rFonts w:asciiTheme="minorHAnsi" w:hAnsiTheme="minorHAnsi" w:cstheme="minorHAnsi"/>
          <w:sz w:val="20"/>
          <w:szCs w:val="20"/>
        </w:rPr>
        <w:tab/>
        <w:t>Zleceniobiorca jest obowiązany przetwarzać Dane Osobowe wyłącznie na udokumentowane polecenie Zleceniodawcy, co dotyczy też przekazywania danych osobowych do państwa trzeciego lub organizacji międzynarodowej, przy czym za udokumentowane polecenie Zleceniodawcy uważa się polecenia przekazywane drogą elektroniczną lub na piśmie. Powyższy obowiązek nie dotyczy sytuacji, gdy wymóg przetwarzania Danych Osobowych nakłada na Zleceniobiorcę prawo Unii Europejskiej lub prawo lub prawo kraju jego siedziby.  W takim przypadku przed rozpoczęciem przetwarzania Zleceniobiorca poinformuje Zleceniodawcę o tym obowiązku prawnym, o ile prawo to nie zabrania udzielania takiej informacji z uwagi na ważny interes publiczny.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2.</w:t>
      </w:r>
      <w:r w:rsidRPr="00FC5E77">
        <w:rPr>
          <w:rFonts w:asciiTheme="minorHAnsi" w:hAnsiTheme="minorHAnsi" w:cstheme="minorHAnsi"/>
          <w:sz w:val="20"/>
          <w:szCs w:val="20"/>
        </w:rPr>
        <w:tab/>
        <w:t xml:space="preserve">Zleceniobiorca jest odpowiedzialny za ochronę powierzonych mu do przetwarzania Danych Osobowych.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3.</w:t>
      </w:r>
      <w:r w:rsidRPr="00FC5E77">
        <w:rPr>
          <w:rFonts w:asciiTheme="minorHAnsi" w:hAnsiTheme="minorHAnsi" w:cstheme="minorHAnsi"/>
          <w:sz w:val="20"/>
          <w:szCs w:val="20"/>
        </w:rPr>
        <w:tab/>
        <w:t>Zleceniobiorca podejmuje wszelkie środki wymagane na mocy art. 32 Rozporządzenia (UE) 2016/679 w celu zapewnienia bezpieczeństwa Danych Osobowych.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4.</w:t>
      </w:r>
      <w:r w:rsidRPr="00FC5E77">
        <w:rPr>
          <w:rFonts w:asciiTheme="minorHAnsi" w:hAnsiTheme="minorHAnsi" w:cstheme="minorHAnsi"/>
          <w:sz w:val="20"/>
          <w:szCs w:val="20"/>
        </w:rPr>
        <w:tab/>
        <w:t>Zleceniobiorca zapewnia, by osoby upoważnione przez niego do przetwarzania danych osobowych zobowiązały się do zachowania tajemnicy Danych Osobowych i środków ich zabezpieczenia zarówno w okresie obowiązywania niniejszej umowy, jaki i po jej rozwiązaniu.</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5.</w:t>
      </w:r>
      <w:r w:rsidRPr="00FC5E77">
        <w:rPr>
          <w:rFonts w:asciiTheme="minorHAnsi" w:hAnsiTheme="minorHAnsi" w:cstheme="minorHAnsi"/>
          <w:sz w:val="20"/>
          <w:szCs w:val="20"/>
        </w:rPr>
        <w:tab/>
        <w:t>Zleceniobiorca przestrzega warunków korzystania z usług innego podmiotu przetwarzającego, o których mowa w § 4 niniejszej umowy.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6.</w:t>
      </w:r>
      <w:r w:rsidRPr="00FC5E77">
        <w:rPr>
          <w:rFonts w:asciiTheme="minorHAnsi" w:hAnsiTheme="minorHAnsi" w:cstheme="minorHAnsi"/>
          <w:sz w:val="20"/>
          <w:szCs w:val="20"/>
        </w:rPr>
        <w:tab/>
        <w:t>Na żądanie Zleceniodawcy, Zleceniobiorca poinformuje Zleceniodawcę o lokalizacji przetwarzania Danych Osobowych przez Zleceniobiorcę oraz inne podmioty przetwarzające, o których mowa w § 4 niniejszej umowy.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7.</w:t>
      </w:r>
      <w:r w:rsidRPr="00FC5E77">
        <w:rPr>
          <w:rFonts w:asciiTheme="minorHAnsi" w:hAnsiTheme="minorHAnsi" w:cstheme="minorHAnsi"/>
          <w:sz w:val="20"/>
          <w:szCs w:val="20"/>
        </w:rPr>
        <w:tab/>
        <w:t>Zleceniobiorca, biorąc pod uwagę charakter przetwarzania, jest obowiązany w miarę możliwości pomagać Zleceniodawcy poprzez odpowiednie środki techniczne i organizacyjne wywiązać się z obowiązku odpowiadania na żądania osoby, której dane dotyczą, w zakresie wykonywania jej praw określonych w rozdziale III Rozporządzenia (UE) 2016/679, w szczególności Zleceniobiorca jest zobowiązany poinformować Zleceniodawcę o wszelkich otrzymanych pytaniach lub żądaniach osób, których dotyczą Dane Osobowe (podmiotów danych). Przekazanie przez Zleceniobiorcę wyżej wskazanych informacji następuje niezwłocznie, ale nie później niż w terminie 3 dni od otrzymania pytania lub żądania od podmiotu danych. Zleceniobiorca nie jest uprawniony do samodzielnego – w szczególności bez konsultacji ze Zleceniodawcą – udzielania odpowiedzi na pytania i podejmowania działań w związku z żądaniami podmiotów danych.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8.</w:t>
      </w:r>
      <w:r w:rsidRPr="00FC5E77">
        <w:rPr>
          <w:rFonts w:asciiTheme="minorHAnsi" w:hAnsiTheme="minorHAnsi" w:cstheme="minorHAnsi"/>
          <w:sz w:val="20"/>
          <w:szCs w:val="20"/>
        </w:rPr>
        <w:tab/>
        <w:t xml:space="preserve">Zleceniobiorca, uwzględniając charakter przetwarzania oraz dostępne mu informacje, pomaga Zleceniodawcy wywiązać się z obowiązków określonych w art. 32–36 Rozporządzenia (UE) 2016/679.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lastRenderedPageBreak/>
        <w:t>9.</w:t>
      </w:r>
      <w:r w:rsidRPr="00FC5E77">
        <w:rPr>
          <w:rFonts w:asciiTheme="minorHAnsi" w:hAnsiTheme="minorHAnsi" w:cstheme="minorHAnsi"/>
          <w:sz w:val="20"/>
          <w:szCs w:val="20"/>
        </w:rPr>
        <w:tab/>
        <w:t>Zleceniobiorca jest obowiązany udostępnić Zleceniodawcy wszelkie informacje niezbędne do wykazania, iż spełnia obowiązki określone w niniejszym paragrafie umowy oraz umożliwia Zleceniodawcy lub upoważnionemu przez niego audytorowi przeprowadzanie audytów, o których mowa w § 6 niniejszej umowy i przyczynia się do nich.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10.</w:t>
      </w:r>
      <w:r w:rsidRPr="00FC5E77">
        <w:rPr>
          <w:rFonts w:asciiTheme="minorHAnsi" w:hAnsiTheme="minorHAnsi" w:cstheme="minorHAnsi"/>
          <w:sz w:val="20"/>
          <w:szCs w:val="20"/>
        </w:rPr>
        <w:tab/>
        <w:t>W związku z obowiązkiem określonym w ust. 9 powyżej Zleceniobiorca niezwłocznie poinformuje Zleceniodawcę, jeżeli jego zdaniem wydane mu polecenie stanowi naruszenie Rozporządzenia (UE) 2016/679 lub innych przepisów Unii Europejskiej lub kraju jego siedziby w zakresie ochrony danych osobowych.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11.</w:t>
      </w:r>
      <w:r w:rsidRPr="00FC5E77">
        <w:rPr>
          <w:rFonts w:asciiTheme="minorHAnsi" w:hAnsiTheme="minorHAnsi" w:cstheme="minorHAnsi"/>
          <w:sz w:val="20"/>
          <w:szCs w:val="20"/>
        </w:rPr>
        <w:tab/>
        <w:t>Zleceniobiorca niezwłocznie poinformuje Zleceniodawcę o jakimkolwiek postępowaniu, w szczególności administracyjnym lub sądowym, dotyczącym przetwarzania Danych Osobowych przez Zleceniobiorcę, o jakiejkolwiek decyzji administracyjnej lub orzeczeniu dotyczącym przetwarzania Danych Osobowych, skierowanej do Zleceniobiorcy, a także o wszelkich czynnościach kontrolnych podjętych wobec niego przez organ nadzorczy oraz o wynikach takiej kontroli, jeżeli jej zakresem objęto Dane Osobowe powierzone Zleceniobiorcy na podstawie niniejszej umowy.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12.</w:t>
      </w:r>
      <w:r w:rsidRPr="00FC5E77">
        <w:rPr>
          <w:rFonts w:asciiTheme="minorHAnsi" w:hAnsiTheme="minorHAnsi" w:cstheme="minorHAnsi"/>
          <w:sz w:val="20"/>
          <w:szCs w:val="20"/>
        </w:rPr>
        <w:tab/>
        <w:t>Zleceniobiorca po stwierdzeniu naruszenia ochrony Danych Osobowych jest zobowiązany bez zbędnej zwłoki zgłosić je Zleceniodawcy wskazując w zgłoszeniu:</w:t>
      </w:r>
      <w:bookmarkStart w:id="0" w:name="_GoBack"/>
      <w:bookmarkEnd w:id="0"/>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a.</w:t>
      </w:r>
      <w:r w:rsidRPr="00FC5E77">
        <w:rPr>
          <w:rFonts w:asciiTheme="minorHAnsi" w:hAnsiTheme="minorHAnsi" w:cstheme="minorHAnsi"/>
          <w:sz w:val="20"/>
          <w:szCs w:val="20"/>
        </w:rPr>
        <w:tab/>
        <w:t xml:space="preserve">charakter naruszenia ochrony Danych Osobowych, w tym w miarę możliwości wskazywać kategorie i przybliżoną liczbę osób, których dane dotyczą, oraz kategorie i przybliżoną liczbę wpisów Danych Osobowych, których dotyczy naruszenie;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b.</w:t>
      </w:r>
      <w:r w:rsidRPr="00FC5E77">
        <w:rPr>
          <w:rFonts w:asciiTheme="minorHAnsi" w:hAnsiTheme="minorHAnsi" w:cstheme="minorHAnsi"/>
          <w:sz w:val="20"/>
          <w:szCs w:val="20"/>
        </w:rPr>
        <w:tab/>
        <w:t xml:space="preserve">opis możliwych konsekwencji naruszenia ochrony Danych Osobowych;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c.</w:t>
      </w:r>
      <w:r w:rsidRPr="00FC5E77">
        <w:rPr>
          <w:rFonts w:asciiTheme="minorHAnsi" w:hAnsiTheme="minorHAnsi" w:cstheme="minorHAnsi"/>
          <w:sz w:val="20"/>
          <w:szCs w:val="20"/>
        </w:rPr>
        <w:tab/>
        <w:t xml:space="preserve">opis środków zastosowanych lub proponowanych przez Zleceniobiorcę w celu zaradzenia naruszeniu ochrony Danych Osobowych, w tym opis działań podjętych w celu zminimalizowania ewentualnych </w:t>
      </w:r>
      <w:r>
        <w:rPr>
          <w:rFonts w:asciiTheme="minorHAnsi" w:hAnsiTheme="minorHAnsi" w:cstheme="minorHAnsi"/>
          <w:sz w:val="20"/>
          <w:szCs w:val="20"/>
        </w:rPr>
        <w:t>negatywnych skutków naruszenia.</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6</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Prawo audytu</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1.</w:t>
      </w:r>
      <w:r w:rsidRPr="00FC5E77">
        <w:rPr>
          <w:rFonts w:asciiTheme="minorHAnsi" w:hAnsiTheme="minorHAnsi" w:cstheme="minorHAnsi"/>
          <w:sz w:val="20"/>
          <w:szCs w:val="20"/>
        </w:rPr>
        <w:tab/>
        <w:t>Zleceniodawca jest uprawniony do przeprowadzenia audytu przetwarzania Danych Osobowych w celu zweryfikowania, czy Zleceniobiorca spełnia obowiązki określone w § 5 niniejszej umowy.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2.</w:t>
      </w:r>
      <w:r w:rsidRPr="00FC5E77">
        <w:rPr>
          <w:rFonts w:asciiTheme="minorHAnsi" w:hAnsiTheme="minorHAnsi" w:cstheme="minorHAnsi"/>
          <w:sz w:val="20"/>
          <w:szCs w:val="20"/>
        </w:rPr>
        <w:tab/>
        <w:t>Strony ustalają następujące zasady prowadzenia audytu, o którym mowa w ust. 1 powyżej:</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a.</w:t>
      </w:r>
      <w:r w:rsidRPr="00FC5E77">
        <w:rPr>
          <w:rFonts w:asciiTheme="minorHAnsi" w:hAnsiTheme="minorHAnsi" w:cstheme="minorHAnsi"/>
          <w:sz w:val="20"/>
          <w:szCs w:val="20"/>
        </w:rPr>
        <w:tab/>
        <w:t>Audyt może polegać zarówno na żądaniu przedstawienia dokumentów oraz informacji dotyczących przetwarzania danych, jak i na czynnościach kontrolnych prowadzonych w miejscu przetwarzania danych w trakcie dni roboczych (rozumianych jako dni od poniedziałku do piątku, z wyłączeniem sobót i świąt) w godzinach od 10:00 do 16:00, po uprzednim poinformowaniu Zleceniobiorcy drogą elektroniczną na adres e-mail:……………….. o terminie audytu i jego zakresie, co najmniej na ….. dni przed rozpoczęciem audytu.</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b.</w:t>
      </w:r>
      <w:r w:rsidRPr="00FC5E77">
        <w:rPr>
          <w:rFonts w:asciiTheme="minorHAnsi" w:hAnsiTheme="minorHAnsi" w:cstheme="minorHAnsi"/>
          <w:sz w:val="20"/>
          <w:szCs w:val="20"/>
        </w:rPr>
        <w:tab/>
        <w:t xml:space="preserve">Zleceniodawca prowadzi audyt osobiście lub za pośrednictwem niezależnych audytorów zewnętrznych, którzy zostali upoważnieniu przez Zleceniodawcę do przeprowadzenia audytu w jego imieniu.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2.</w:t>
      </w:r>
      <w:r w:rsidRPr="00FC5E77">
        <w:rPr>
          <w:rFonts w:asciiTheme="minorHAnsi" w:hAnsiTheme="minorHAnsi" w:cstheme="minorHAnsi"/>
          <w:sz w:val="20"/>
          <w:szCs w:val="20"/>
        </w:rPr>
        <w:tab/>
        <w:t>Czynności kontrolne prowadzone w toku audytu, o których mowa w § 6 ust. 2 lit. a, mogą polegać w szczególności na sporządzaniu:</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a.</w:t>
      </w:r>
      <w:r w:rsidRPr="00FC5E77">
        <w:rPr>
          <w:rFonts w:asciiTheme="minorHAnsi" w:hAnsiTheme="minorHAnsi" w:cstheme="minorHAnsi"/>
          <w:sz w:val="20"/>
          <w:szCs w:val="20"/>
        </w:rPr>
        <w:tab/>
        <w:t>notatek z przeprowadzonych czynności (w szczególności notatek z odebranych wyjaśnień i przeprowadzonych oględzin),</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b.</w:t>
      </w:r>
      <w:r w:rsidRPr="00FC5E77">
        <w:rPr>
          <w:rFonts w:asciiTheme="minorHAnsi" w:hAnsiTheme="minorHAnsi" w:cstheme="minorHAnsi"/>
          <w:sz w:val="20"/>
          <w:szCs w:val="20"/>
        </w:rPr>
        <w:tab/>
        <w:t>kopii dokumentów dotyczących przetwarzania Danych Osobowych,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c.</w:t>
      </w:r>
      <w:r w:rsidRPr="00FC5E77">
        <w:rPr>
          <w:rFonts w:asciiTheme="minorHAnsi" w:hAnsiTheme="minorHAnsi" w:cstheme="minorHAnsi"/>
          <w:sz w:val="20"/>
          <w:szCs w:val="20"/>
        </w:rPr>
        <w:tab/>
        <w:t>wydruków Danych Osobowych z systemów informatycznych,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d.</w:t>
      </w:r>
      <w:r w:rsidRPr="00FC5E77">
        <w:rPr>
          <w:rFonts w:asciiTheme="minorHAnsi" w:hAnsiTheme="minorHAnsi" w:cstheme="minorHAnsi"/>
          <w:sz w:val="20"/>
          <w:szCs w:val="20"/>
        </w:rPr>
        <w:tab/>
        <w:t>wydruków kopii obrazów wyświetlanych na ekranach urządzeń wchodzących w skład systemów informatycznych wykorzystywanych do przetwarzania Danych Osobowych,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e.</w:t>
      </w:r>
      <w:r w:rsidRPr="00FC5E77">
        <w:rPr>
          <w:rFonts w:asciiTheme="minorHAnsi" w:hAnsiTheme="minorHAnsi" w:cstheme="minorHAnsi"/>
          <w:sz w:val="20"/>
          <w:szCs w:val="20"/>
        </w:rPr>
        <w:tab/>
        <w:t>kopii zapisów rejestrów systemów informatycznych,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f.</w:t>
      </w:r>
      <w:r w:rsidRPr="00FC5E77">
        <w:rPr>
          <w:rFonts w:asciiTheme="minorHAnsi" w:hAnsiTheme="minorHAnsi" w:cstheme="minorHAnsi"/>
          <w:sz w:val="20"/>
          <w:szCs w:val="20"/>
        </w:rPr>
        <w:tab/>
        <w:t xml:space="preserve">zapisów konfiguracji technicznych środków zabezpieczeń systemów informatycznych, w których odbywa się przetwarzanie Danych Osobowych.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3.</w:t>
      </w:r>
      <w:r w:rsidRPr="00FC5E77">
        <w:rPr>
          <w:rFonts w:asciiTheme="minorHAnsi" w:hAnsiTheme="minorHAnsi" w:cstheme="minorHAnsi"/>
          <w:sz w:val="20"/>
          <w:szCs w:val="20"/>
        </w:rPr>
        <w:tab/>
        <w:t xml:space="preserve">Zleceniodawca dostarcza Zleceniobiorcy kopię raportu z przeprowadzonego audytu. W przypadku stwierdzenia w toku audytu niezgodności działań Zleceniobiorcy z niniejszą umową lub przepisami o ochronie danych osobowych, do których stosowania Zleceniobiorca jest obowiązany, Zleceniobiorca niezwłocznie </w:t>
      </w:r>
      <w:r w:rsidRPr="00FC5E77">
        <w:rPr>
          <w:rFonts w:asciiTheme="minorHAnsi" w:hAnsiTheme="minorHAnsi" w:cstheme="minorHAnsi"/>
          <w:sz w:val="20"/>
          <w:szCs w:val="20"/>
        </w:rPr>
        <w:lastRenderedPageBreak/>
        <w:t xml:space="preserve">zapewni zgodność przetwarzania Danych Osobowych z postanowieniami umowy lub przepisami, których naruszenie stwierdzono w raporcie z audytu.                                                                                                                                                                                                          </w:t>
      </w:r>
      <w:r>
        <w:rPr>
          <w:rFonts w:asciiTheme="minorHAnsi" w:hAnsiTheme="minorHAnsi" w:cstheme="minorHAnsi"/>
          <w:sz w:val="20"/>
          <w:szCs w:val="20"/>
        </w:rPr>
        <w:t xml:space="preserve">                               </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7</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Odpowiedzialność Stron</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1.</w:t>
      </w:r>
      <w:r w:rsidRPr="00FC5E77">
        <w:rPr>
          <w:rFonts w:asciiTheme="minorHAnsi" w:hAnsiTheme="minorHAnsi" w:cstheme="minorHAnsi"/>
          <w:sz w:val="20"/>
          <w:szCs w:val="20"/>
        </w:rPr>
        <w:tab/>
        <w:t>Zleceniobiorca odpowiada za szkody, jakie powstaną u Zleceniodawcy lub osób trzecich w wyniku niezgodnego z niniejszą umową przetwarzania przez Zleceniobiorcę Danych Osobowych.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2.</w:t>
      </w:r>
      <w:r w:rsidRPr="00FC5E77">
        <w:rPr>
          <w:rFonts w:asciiTheme="minorHAnsi" w:hAnsiTheme="minorHAnsi" w:cstheme="minorHAnsi"/>
          <w:sz w:val="20"/>
          <w:szCs w:val="20"/>
        </w:rPr>
        <w:tab/>
        <w:t>W przypadku niewykonania lub nienależytego wykonania przez Zleceniobiorcę niniejszej umowy, Zleceniobiorca zobowiązuje się do zapłaty odsz</w:t>
      </w:r>
      <w:r>
        <w:rPr>
          <w:rFonts w:asciiTheme="minorHAnsi" w:hAnsiTheme="minorHAnsi" w:cstheme="minorHAnsi"/>
          <w:sz w:val="20"/>
          <w:szCs w:val="20"/>
        </w:rPr>
        <w:t>kodowania na zasadach ogólnych.</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 8</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Postanowienia końcowe</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1.</w:t>
      </w:r>
      <w:r w:rsidRPr="00FC5E77">
        <w:rPr>
          <w:rFonts w:asciiTheme="minorHAnsi" w:hAnsiTheme="minorHAnsi" w:cstheme="minorHAnsi"/>
          <w:sz w:val="20"/>
          <w:szCs w:val="20"/>
        </w:rPr>
        <w:tab/>
        <w:t>Niniejsza umowa zostaje zawarta na czas obowiązywania Umowy głównej.</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2.</w:t>
      </w:r>
      <w:r w:rsidRPr="00FC5E77">
        <w:rPr>
          <w:rFonts w:asciiTheme="minorHAnsi" w:hAnsiTheme="minorHAnsi" w:cstheme="minorHAnsi"/>
          <w:sz w:val="20"/>
          <w:szCs w:val="20"/>
        </w:rPr>
        <w:tab/>
        <w:t>Wypowiedzenie Umowy głównej skutkuje równoczesnym wypowiedzeniem niniejszej umowy.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3.</w:t>
      </w:r>
      <w:r w:rsidRPr="00FC5E77">
        <w:rPr>
          <w:rFonts w:asciiTheme="minorHAnsi" w:hAnsiTheme="minorHAnsi" w:cstheme="minorHAnsi"/>
          <w:sz w:val="20"/>
          <w:szCs w:val="20"/>
        </w:rPr>
        <w:tab/>
        <w:t>W przypadku, gdy wyniki audytu, o którym mowa w § 6 niniejszej umowy lub kontroli przeprowadzonej przez organ nadzoru u Zleceniobiorcy lub innego podmiotu przetwarzającego, któremu Zleceniobiorca powierzył przetwarzanie Danych Osobowych wykażą, iż Zleceniobiorca w sposób zawiniony naruszył postanowienia niniejszej umowy, lub w przypadku nieuwzględnienia przez Zleceniobiorcę żądania, o którym mowa w § 4 ust. 7 niniejszej umowy, Zleceniodawca jest uprawniony do rozwiązania tej umowy ze skutkiem natychmiastowym.</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4.</w:t>
      </w:r>
      <w:r w:rsidRPr="00FC5E77">
        <w:rPr>
          <w:rFonts w:asciiTheme="minorHAnsi" w:hAnsiTheme="minorHAnsi" w:cstheme="minorHAnsi"/>
          <w:sz w:val="20"/>
          <w:szCs w:val="20"/>
        </w:rPr>
        <w:tab/>
        <w:t>W przypadku rozwiązania niniejszej umowy, Zleceniobiorca zależnie od decyzji Zleceniodawcy usuwa lub zwraca Zleceniodawcy powierzone Dane Osobowe, w tym wszelkie nośniki zawierające Dane Osobowe oraz niezwłocznie i nieodwracalnie niszczy wszelkie kopie dokumentów i zapisów na wszelkich nośnikach, zawierających Dane Osobowe – jeśli nośniki te nie podlegają zwrotowi do Zleceniodawcy, chyba że prawo Unii Europejskiej lub prawo kraju siedziby Zleceniobiorcy nakazują Zleceniobiorcy dalsze przechowywanie Danych Osobowych. W takim przypadku za przetwarzanie w/w danych po rozwiązaniu niniejszej umowy Zleceniobiorca odpowiada jak administrator.</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5.</w:t>
      </w:r>
      <w:r w:rsidRPr="00FC5E77">
        <w:rPr>
          <w:rFonts w:asciiTheme="minorHAnsi" w:hAnsiTheme="minorHAnsi" w:cstheme="minorHAnsi"/>
          <w:sz w:val="20"/>
          <w:szCs w:val="20"/>
        </w:rPr>
        <w:tab/>
        <w:t>Zleceniobiorca jest obowiązany niezwłocznie wykonać obowiązek, o którym mowa w ust. 4 powyżej, nie później jednak niż w terminie 14 dni od rozwiązania niniejszej umowy, jak również poinformować o tym Zleceniodawcę na piśmie w terminie 3 dni od jego wykonania.</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6.</w:t>
      </w:r>
      <w:r w:rsidRPr="00FC5E77">
        <w:rPr>
          <w:rFonts w:asciiTheme="minorHAnsi" w:hAnsiTheme="minorHAnsi" w:cstheme="minorHAnsi"/>
          <w:sz w:val="20"/>
          <w:szCs w:val="20"/>
        </w:rPr>
        <w:tab/>
        <w:t>Wszelkie zmiany lub uzupełnienia w niniejszej umowie wymagają zachowania formy pisemnej pod rygorem nieważności.</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7.</w:t>
      </w:r>
      <w:r w:rsidRPr="00FC5E77">
        <w:rPr>
          <w:rFonts w:asciiTheme="minorHAnsi" w:hAnsiTheme="minorHAnsi" w:cstheme="minorHAnsi"/>
          <w:sz w:val="20"/>
          <w:szCs w:val="20"/>
        </w:rPr>
        <w:tab/>
        <w:t>W kwestiach nieuregulowanych niniejszą umową mają zastosowanie przepisy Kodeksu Cywilnego oraz Rozporządzenia (UE) 2016/679.</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8.</w:t>
      </w:r>
      <w:r w:rsidRPr="00FC5E77">
        <w:rPr>
          <w:rFonts w:asciiTheme="minorHAnsi" w:hAnsiTheme="minorHAnsi" w:cstheme="minorHAnsi"/>
          <w:sz w:val="20"/>
          <w:szCs w:val="20"/>
        </w:rPr>
        <w:tab/>
        <w:t>Wszelkie spory wynikłe ze stosunku prawnego objętego niniejszą umową rozpatrywane będą przez sąd właściwy dla siedziby Zleceniodawcy.</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9.</w:t>
      </w:r>
      <w:r w:rsidRPr="00FC5E77">
        <w:rPr>
          <w:rFonts w:asciiTheme="minorHAnsi" w:hAnsiTheme="minorHAnsi" w:cstheme="minorHAnsi"/>
          <w:sz w:val="20"/>
          <w:szCs w:val="20"/>
        </w:rPr>
        <w:tab/>
        <w:t>Umowę sporządzono w dwóch jednobrzmiących egzemplarzach,</w:t>
      </w:r>
      <w:r>
        <w:rPr>
          <w:rFonts w:asciiTheme="minorHAnsi" w:hAnsiTheme="minorHAnsi" w:cstheme="minorHAnsi"/>
          <w:sz w:val="20"/>
          <w:szCs w:val="20"/>
        </w:rPr>
        <w:t xml:space="preserve"> po jednym dla każdej ze Stron.</w:t>
      </w:r>
    </w:p>
    <w:p w:rsidR="00FC5E77" w:rsidRPr="00FC5E77" w:rsidRDefault="00FC5E77" w:rsidP="00FC5E77">
      <w:pPr>
        <w:spacing w:after="0" w:line="240" w:lineRule="auto"/>
        <w:jc w:val="both"/>
        <w:rPr>
          <w:rFonts w:asciiTheme="minorHAnsi" w:hAnsiTheme="minorHAnsi" w:cstheme="minorHAnsi"/>
          <w:sz w:val="20"/>
          <w:szCs w:val="20"/>
        </w:rPr>
      </w:pPr>
      <w:r w:rsidRPr="00FC5E77">
        <w:rPr>
          <w:rFonts w:asciiTheme="minorHAnsi" w:hAnsiTheme="minorHAnsi" w:cstheme="minorHAnsi"/>
          <w:sz w:val="20"/>
          <w:szCs w:val="20"/>
        </w:rPr>
        <w:t>Zleceniodawca</w:t>
      </w:r>
      <w:r w:rsidRPr="00FC5E77">
        <w:rPr>
          <w:rFonts w:asciiTheme="minorHAnsi" w:hAnsiTheme="minorHAnsi" w:cstheme="minorHAnsi"/>
          <w:sz w:val="20"/>
          <w:szCs w:val="20"/>
        </w:rPr>
        <w:tab/>
      </w:r>
      <w:r w:rsidRPr="00FC5E77">
        <w:rPr>
          <w:rFonts w:asciiTheme="minorHAnsi" w:hAnsiTheme="minorHAnsi" w:cstheme="minorHAnsi"/>
          <w:sz w:val="20"/>
          <w:szCs w:val="20"/>
        </w:rPr>
        <w:tab/>
      </w:r>
      <w:r w:rsidRPr="00FC5E77">
        <w:rPr>
          <w:rFonts w:asciiTheme="minorHAnsi" w:hAnsiTheme="minorHAnsi" w:cstheme="minorHAnsi"/>
          <w:sz w:val="20"/>
          <w:szCs w:val="20"/>
        </w:rPr>
        <w:tab/>
      </w:r>
      <w:r w:rsidRPr="00FC5E77">
        <w:rPr>
          <w:rFonts w:asciiTheme="minorHAnsi" w:hAnsiTheme="minorHAnsi" w:cstheme="minorHAnsi"/>
          <w:sz w:val="20"/>
          <w:szCs w:val="20"/>
        </w:rPr>
        <w:tab/>
      </w:r>
      <w:r w:rsidRPr="00FC5E77">
        <w:rPr>
          <w:rFonts w:asciiTheme="minorHAnsi" w:hAnsiTheme="minorHAnsi" w:cstheme="minorHAnsi"/>
          <w:sz w:val="20"/>
          <w:szCs w:val="20"/>
        </w:rPr>
        <w:tab/>
      </w:r>
      <w:r w:rsidRPr="00FC5E77">
        <w:rPr>
          <w:rFonts w:asciiTheme="minorHAnsi" w:hAnsiTheme="minorHAnsi" w:cstheme="minorHAnsi"/>
          <w:sz w:val="20"/>
          <w:szCs w:val="20"/>
        </w:rPr>
        <w:tab/>
      </w:r>
      <w:r w:rsidRPr="00FC5E77">
        <w:rPr>
          <w:rFonts w:asciiTheme="minorHAnsi" w:hAnsiTheme="minorHAnsi" w:cstheme="minorHAnsi"/>
          <w:sz w:val="20"/>
          <w:szCs w:val="20"/>
        </w:rPr>
        <w:tab/>
      </w:r>
      <w:r w:rsidRPr="00FC5E77">
        <w:rPr>
          <w:rFonts w:asciiTheme="minorHAnsi" w:hAnsiTheme="minorHAnsi" w:cstheme="minorHAnsi"/>
          <w:sz w:val="20"/>
          <w:szCs w:val="20"/>
        </w:rPr>
        <w:tab/>
        <w:t>Zleceniobiorca</w:t>
      </w:r>
    </w:p>
    <w:p w:rsidR="00980D8B" w:rsidRPr="009505BC" w:rsidRDefault="00980D8B" w:rsidP="00980D8B">
      <w:pPr>
        <w:spacing w:after="0" w:line="240" w:lineRule="auto"/>
        <w:jc w:val="both"/>
        <w:rPr>
          <w:rFonts w:asciiTheme="minorHAnsi" w:hAnsiTheme="minorHAnsi" w:cstheme="minorHAnsi"/>
          <w:sz w:val="12"/>
          <w:szCs w:val="12"/>
          <w:highlight w:val="cyan"/>
        </w:rPr>
      </w:pPr>
    </w:p>
    <w:p w:rsidR="00980D8B" w:rsidRDefault="00980D8B" w:rsidP="00980D8B">
      <w:pPr>
        <w:spacing w:after="0" w:line="240" w:lineRule="auto"/>
        <w:jc w:val="both"/>
        <w:rPr>
          <w:rFonts w:asciiTheme="minorHAnsi" w:hAnsiTheme="minorHAnsi" w:cstheme="minorHAnsi"/>
        </w:rPr>
      </w:pPr>
      <w:r>
        <w:rPr>
          <w:rFonts w:asciiTheme="minorHAnsi" w:hAnsiTheme="minorHAnsi" w:cstheme="minorHAnsi"/>
          <w:highlight w:val="cyan"/>
        </w:rPr>
        <w:t>Odpowiedź</w:t>
      </w:r>
      <w:r>
        <w:rPr>
          <w:rFonts w:asciiTheme="minorHAnsi" w:hAnsiTheme="minorHAnsi" w:cstheme="minorHAnsi"/>
        </w:rPr>
        <w:t>:</w:t>
      </w:r>
    </w:p>
    <w:p w:rsidR="00980D8B" w:rsidRDefault="00980D8B" w:rsidP="00980D8B">
      <w:pPr>
        <w:spacing w:after="0" w:line="240" w:lineRule="auto"/>
        <w:jc w:val="both"/>
        <w:rPr>
          <w:rFonts w:asciiTheme="minorHAnsi" w:hAnsiTheme="minorHAnsi" w:cstheme="minorHAnsi"/>
          <w:shd w:val="clear" w:color="auto" w:fill="FFFFFF"/>
        </w:rPr>
      </w:pPr>
      <w:r>
        <w:rPr>
          <w:rFonts w:asciiTheme="minorHAnsi" w:hAnsiTheme="minorHAnsi" w:cstheme="minorHAnsi"/>
          <w:shd w:val="clear" w:color="auto" w:fill="FFFFFF"/>
        </w:rPr>
        <w:t>Zamawiający pozostawia zapisy umowy bez zmian.</w:t>
      </w:r>
    </w:p>
    <w:p w:rsidR="00F75F7C" w:rsidRPr="009505BC" w:rsidRDefault="00F75F7C" w:rsidP="00ED558E">
      <w:pPr>
        <w:spacing w:after="0" w:line="360" w:lineRule="auto"/>
        <w:jc w:val="both"/>
        <w:rPr>
          <w:rFonts w:ascii="Times New Roman" w:hAnsi="Times New Roman"/>
          <w:sz w:val="12"/>
          <w:szCs w:val="12"/>
        </w:rPr>
      </w:pPr>
    </w:p>
    <w:p w:rsidR="00F91529" w:rsidRDefault="00ED558E" w:rsidP="00ED558E">
      <w:pPr>
        <w:spacing w:after="0" w:line="360" w:lineRule="auto"/>
        <w:jc w:val="both"/>
        <w:rPr>
          <w:rFonts w:ascii="Verdana" w:eastAsia="Times New Roman" w:hAnsi="Verdana" w:cs="Arial"/>
          <w:sz w:val="20"/>
          <w:szCs w:val="20"/>
          <w:lang w:eastAsia="pl-PL"/>
        </w:rPr>
      </w:pPr>
      <w:r>
        <w:rPr>
          <w:rFonts w:ascii="Times New Roman" w:hAnsi="Times New Roman"/>
        </w:rPr>
        <w:t xml:space="preserve">Wielkopolskie Centrum Pulmonologii i Torakochirurgii SP ZOZ działając na podstawie art. 284 ust. </w:t>
      </w:r>
      <w:r>
        <w:rPr>
          <w:rFonts w:ascii="Times New Roman" w:hAnsi="Times New Roman"/>
          <w:shd w:val="clear" w:color="auto" w:fill="FFFFFF"/>
        </w:rPr>
        <w:t>3</w:t>
      </w:r>
      <w:r>
        <w:rPr>
          <w:rFonts w:ascii="Times New Roman" w:hAnsi="Times New Roman"/>
        </w:rPr>
        <w:t xml:space="preserve"> ustawy Prawo Zamówień Publicznych z dnia </w:t>
      </w:r>
      <w:r>
        <w:rPr>
          <w:rFonts w:ascii="Times New Roman" w:hAnsi="Times New Roman"/>
          <w:lang w:eastAsia="pl-PL"/>
        </w:rPr>
        <w:t>11 września 2019r</w:t>
      </w:r>
      <w:r>
        <w:rPr>
          <w:rFonts w:ascii="Times New Roman" w:hAnsi="Times New Roman"/>
        </w:rPr>
        <w:t xml:space="preserve">. </w:t>
      </w:r>
      <w:r w:rsidR="00F91529" w:rsidRPr="008E4199">
        <w:rPr>
          <w:rFonts w:ascii="Times New Roman" w:hAnsi="Times New Roman"/>
        </w:rPr>
        <w:t xml:space="preserve">modyfikuje </w:t>
      </w:r>
      <w:r w:rsidR="000B76A5" w:rsidRPr="008E4199">
        <w:rPr>
          <w:rFonts w:ascii="Times New Roman" w:hAnsi="Times New Roman"/>
        </w:rPr>
        <w:t>zapisy SWZ</w:t>
      </w:r>
      <w:r w:rsidR="00F91529">
        <w:rPr>
          <w:rFonts w:ascii="Times New Roman" w:hAnsi="Times New Roman"/>
        </w:rPr>
        <w:t xml:space="preserve"> oraz</w:t>
      </w:r>
      <w:r w:rsidR="00F91529" w:rsidRPr="00F91529">
        <w:rPr>
          <w:rFonts w:ascii="Times New Roman" w:hAnsi="Times New Roman"/>
        </w:rPr>
        <w:t xml:space="preserve"> </w:t>
      </w:r>
      <w:r>
        <w:rPr>
          <w:rFonts w:ascii="Times New Roman" w:eastAsia="Times New Roman" w:hAnsi="Times New Roman"/>
        </w:rPr>
        <w:t xml:space="preserve">przedłuża terminy składania i otwarcia ofert do </w:t>
      </w:r>
      <w:r w:rsidR="0019532F">
        <w:rPr>
          <w:rFonts w:ascii="Times New Roman" w:eastAsia="Times New Roman" w:hAnsi="Times New Roman"/>
          <w:b/>
        </w:rPr>
        <w:t>28</w:t>
      </w:r>
      <w:r w:rsidR="007A7F22">
        <w:rPr>
          <w:rFonts w:ascii="Times New Roman" w:eastAsia="Times New Roman" w:hAnsi="Times New Roman"/>
          <w:b/>
        </w:rPr>
        <w:t>.08</w:t>
      </w:r>
      <w:r w:rsidR="009F5BB2">
        <w:rPr>
          <w:rFonts w:ascii="Times New Roman" w:eastAsia="Times New Roman" w:hAnsi="Times New Roman"/>
          <w:b/>
        </w:rPr>
        <w:t>.2024</w:t>
      </w:r>
      <w:r>
        <w:rPr>
          <w:rFonts w:ascii="Times New Roman" w:eastAsia="Times New Roman" w:hAnsi="Times New Roman"/>
        </w:rPr>
        <w:t xml:space="preserve"> roku.</w:t>
      </w:r>
      <w:r w:rsidR="00F91529">
        <w:rPr>
          <w:rFonts w:ascii="Times New Roman" w:eastAsia="Times New Roman" w:hAnsi="Times New Roman"/>
        </w:rPr>
        <w:t xml:space="preserve"> </w:t>
      </w:r>
      <w:r>
        <w:rPr>
          <w:rFonts w:ascii="Times New Roman" w:hAnsi="Times New Roman"/>
        </w:rPr>
        <w:t>Godziny składania i otwarcia ofert pozostają bez zmian.</w:t>
      </w:r>
      <w:r w:rsidRPr="00382EA3">
        <w:rPr>
          <w:rFonts w:ascii="Verdana" w:eastAsia="Times New Roman" w:hAnsi="Verdana" w:cs="Arial"/>
          <w:sz w:val="20"/>
          <w:szCs w:val="20"/>
          <w:lang w:eastAsia="pl-PL"/>
        </w:rPr>
        <w:t xml:space="preserve"> </w:t>
      </w:r>
    </w:p>
    <w:p w:rsidR="00ED558E" w:rsidRPr="00F91529" w:rsidRDefault="00ED558E" w:rsidP="00ED558E">
      <w:pPr>
        <w:spacing w:after="0" w:line="360" w:lineRule="auto"/>
        <w:jc w:val="both"/>
        <w:rPr>
          <w:rFonts w:ascii="Times New Roman" w:eastAsia="Times New Roman" w:hAnsi="Times New Roman"/>
        </w:rPr>
      </w:pPr>
      <w:r w:rsidRPr="00382EA3">
        <w:rPr>
          <w:rFonts w:ascii="Times New Roman" w:eastAsia="Times New Roman" w:hAnsi="Times New Roman"/>
          <w:lang w:eastAsia="pl-PL"/>
        </w:rPr>
        <w:t xml:space="preserve">Jednocześnie Zamawiający przedłuża termin związania z ofertą do  </w:t>
      </w:r>
      <w:r w:rsidR="0019532F">
        <w:rPr>
          <w:rFonts w:ascii="Times New Roman" w:eastAsia="Times New Roman" w:hAnsi="Times New Roman"/>
          <w:b/>
          <w:lang w:eastAsia="pl-PL"/>
        </w:rPr>
        <w:t>26</w:t>
      </w:r>
      <w:r w:rsidR="007A7F22">
        <w:rPr>
          <w:rFonts w:ascii="Times New Roman" w:eastAsia="Times New Roman" w:hAnsi="Times New Roman"/>
          <w:b/>
          <w:lang w:eastAsia="pl-PL"/>
        </w:rPr>
        <w:t>.09</w:t>
      </w:r>
      <w:r w:rsidR="00524239">
        <w:rPr>
          <w:rFonts w:ascii="Times New Roman" w:eastAsia="Times New Roman" w:hAnsi="Times New Roman"/>
          <w:b/>
          <w:lang w:eastAsia="pl-PL"/>
        </w:rPr>
        <w:t>.2024</w:t>
      </w:r>
      <w:r w:rsidRPr="00382EA3">
        <w:rPr>
          <w:rFonts w:ascii="Times New Roman" w:eastAsia="Times New Roman" w:hAnsi="Times New Roman"/>
          <w:b/>
          <w:lang w:eastAsia="pl-PL"/>
        </w:rPr>
        <w:t xml:space="preserve"> roku.</w:t>
      </w:r>
    </w:p>
    <w:p w:rsidR="00ED558E" w:rsidRPr="00A317D4" w:rsidRDefault="00ED558E" w:rsidP="00A317D4">
      <w:pPr>
        <w:spacing w:after="0" w:line="240" w:lineRule="auto"/>
        <w:jc w:val="both"/>
        <w:rPr>
          <w:rFonts w:cs="Tahoma"/>
          <w:b/>
          <w:sz w:val="20"/>
          <w:szCs w:val="20"/>
        </w:rPr>
      </w:pPr>
    </w:p>
    <w:sectPr w:rsidR="00ED558E" w:rsidRPr="00A317D4" w:rsidSect="003438C2">
      <w:headerReference w:type="default" r:id="rId9"/>
      <w:footerReference w:type="default" r:id="rId10"/>
      <w:pgSz w:w="11906" w:h="16838" w:code="9"/>
      <w:pgMar w:top="1985" w:right="1418" w:bottom="269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C08" w:rsidRDefault="00C77C08" w:rsidP="00F92ECB">
      <w:pPr>
        <w:spacing w:after="0" w:line="240" w:lineRule="auto"/>
      </w:pPr>
      <w:r>
        <w:separator/>
      </w:r>
    </w:p>
  </w:endnote>
  <w:endnote w:type="continuationSeparator" w:id="0">
    <w:p w:rsidR="00C77C08" w:rsidRDefault="00C77C08"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9E373D">
    <w:pPr>
      <w:pStyle w:val="Stopka"/>
    </w:pPr>
    <w:r>
      <w:fldChar w:fldCharType="begin"/>
    </w:r>
    <w:r>
      <w:instrText xml:space="preserve"> PAGE   \* MERGEFORMAT </w:instrText>
    </w:r>
    <w:r>
      <w:fldChar w:fldCharType="separate"/>
    </w:r>
    <w:r w:rsidR="009505BC">
      <w:rPr>
        <w:noProof/>
      </w:rPr>
      <w:t>12</w:t>
    </w:r>
    <w:r>
      <w:rPr>
        <w:noProof/>
      </w:rPr>
      <w:fldChar w:fldCharType="end"/>
    </w:r>
    <w:r>
      <w:rPr>
        <w:noProof/>
        <w:lang w:eastAsia="pl-PL"/>
      </w:rPr>
      <w:drawing>
        <wp:anchor distT="0" distB="0" distL="114300" distR="114300" simplePos="0" relativeHeight="251660288" behindDoc="1" locked="0" layoutInCell="1" allowOverlap="1" wp14:anchorId="31D95FC5" wp14:editId="7B3BE087">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C08" w:rsidRDefault="00C77C08" w:rsidP="00F92ECB">
      <w:pPr>
        <w:spacing w:after="0" w:line="240" w:lineRule="auto"/>
      </w:pPr>
      <w:r>
        <w:separator/>
      </w:r>
    </w:p>
  </w:footnote>
  <w:footnote w:type="continuationSeparator" w:id="0">
    <w:p w:rsidR="00C77C08" w:rsidRDefault="00C77C08"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9E373D">
    <w:pPr>
      <w:pStyle w:val="Nagwek"/>
    </w:pPr>
    <w:r>
      <w:rPr>
        <w:noProof/>
        <w:lang w:eastAsia="pl-PL"/>
      </w:rPr>
      <w:drawing>
        <wp:anchor distT="0" distB="0" distL="114300" distR="114300" simplePos="0" relativeHeight="251659264" behindDoc="1" locked="0" layoutInCell="1" allowOverlap="1" wp14:anchorId="7B2EBE69" wp14:editId="4B4BB130">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B893403"/>
    <w:multiLevelType w:val="hybridMultilevel"/>
    <w:tmpl w:val="3558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528428C"/>
    <w:multiLevelType w:val="hybridMultilevel"/>
    <w:tmpl w:val="D1E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A0B5B1C"/>
    <w:multiLevelType w:val="hybridMultilevel"/>
    <w:tmpl w:val="535EC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8F1E52"/>
    <w:multiLevelType w:val="hybridMultilevel"/>
    <w:tmpl w:val="8C1A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60462B5"/>
    <w:multiLevelType w:val="hybridMultilevel"/>
    <w:tmpl w:val="2B08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5BE2"/>
    <w:multiLevelType w:val="hybridMultilevel"/>
    <w:tmpl w:val="FFB0A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3D75AD8"/>
    <w:multiLevelType w:val="hybridMultilevel"/>
    <w:tmpl w:val="2BCC9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E554A9"/>
    <w:multiLevelType w:val="hybridMultilevel"/>
    <w:tmpl w:val="B6486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B025E4D"/>
    <w:multiLevelType w:val="hybridMultilevel"/>
    <w:tmpl w:val="E7B0C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B018C5"/>
    <w:multiLevelType w:val="hybridMultilevel"/>
    <w:tmpl w:val="0A0CB94A"/>
    <w:lvl w:ilvl="0" w:tplc="D05AAA14">
      <w:start w:val="1"/>
      <w:numFmt w:val="decimal"/>
      <w:lvlText w:val="%1."/>
      <w:lvlJc w:val="left"/>
      <w:pPr>
        <w:tabs>
          <w:tab w:val="num" w:pos="1740"/>
        </w:tabs>
        <w:ind w:left="17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02C6B51"/>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5F6D258A"/>
    <w:multiLevelType w:val="multilevel"/>
    <w:tmpl w:val="B8564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31C4EEE"/>
    <w:multiLevelType w:val="hybridMultilevel"/>
    <w:tmpl w:val="986C02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BE14C2C"/>
    <w:multiLevelType w:val="hybridMultilevel"/>
    <w:tmpl w:val="CC1CC22C"/>
    <w:lvl w:ilvl="0" w:tplc="9496DF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6"/>
  </w:num>
  <w:num w:numId="2">
    <w:abstractNumId w:val="29"/>
  </w:num>
  <w:num w:numId="3">
    <w:abstractNumId w:val="27"/>
  </w:num>
  <w:num w:numId="4">
    <w:abstractNumId w:val="27"/>
  </w:num>
  <w:num w:numId="5">
    <w:abstractNumId w:val="2"/>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31"/>
  </w:num>
  <w:num w:numId="11">
    <w:abstractNumId w:val="35"/>
  </w:num>
  <w:num w:numId="12">
    <w:abstractNumId w:val="30"/>
  </w:num>
  <w:num w:numId="13">
    <w:abstractNumId w:val="7"/>
  </w:num>
  <w:num w:numId="14">
    <w:abstractNumId w:val="4"/>
  </w:num>
  <w:num w:numId="15">
    <w:abstractNumId w:val="37"/>
  </w:num>
  <w:num w:numId="16">
    <w:abstractNumId w:val="9"/>
  </w:num>
  <w:num w:numId="17">
    <w:abstractNumId w:val="34"/>
  </w:num>
  <w:num w:numId="18">
    <w:abstractNumId w:val="23"/>
  </w:num>
  <w:num w:numId="19">
    <w:abstractNumId w:val="28"/>
  </w:num>
  <w:num w:numId="20">
    <w:abstractNumId w:val="15"/>
  </w:num>
  <w:num w:numId="21">
    <w:abstractNumId w:val="2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
  </w:num>
  <w:num w:numId="30">
    <w:abstractNumId w:val="12"/>
  </w:num>
  <w:num w:numId="31">
    <w:abstractNumId w:val="33"/>
  </w:num>
  <w:num w:numId="32">
    <w:abstractNumId w:val="0"/>
  </w:num>
  <w:num w:numId="33">
    <w:abstractNumId w:val="17"/>
  </w:num>
  <w:num w:numId="34">
    <w:abstractNumId w:val="13"/>
  </w:num>
  <w:num w:numId="35">
    <w:abstractNumId w:val="24"/>
  </w:num>
  <w:num w:numId="36">
    <w:abstractNumId w:val="3"/>
  </w:num>
  <w:num w:numId="37">
    <w:abstractNumId w:val="19"/>
  </w:num>
  <w:num w:numId="38">
    <w:abstractNumId w:val="10"/>
  </w:num>
  <w:num w:numId="39">
    <w:abstractNumId w:val="39"/>
  </w:num>
  <w:num w:numId="40">
    <w:abstractNumId w:val="3"/>
  </w:num>
  <w:num w:numId="41">
    <w:abstractNumId w:val="6"/>
  </w:num>
  <w:num w:numId="42">
    <w:abstractNumId w:val="1"/>
  </w:num>
  <w:num w:numId="43">
    <w:abstractNumId w:val="11"/>
  </w:num>
  <w:num w:numId="44">
    <w:abstractNumId w:val="5"/>
  </w:num>
  <w:num w:numId="45">
    <w:abstractNumId w:val="18"/>
  </w:num>
  <w:num w:numId="46">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48A7"/>
    <w:rsid w:val="0000780D"/>
    <w:rsid w:val="00007AC8"/>
    <w:rsid w:val="000104DB"/>
    <w:rsid w:val="000112CC"/>
    <w:rsid w:val="00011603"/>
    <w:rsid w:val="00012EDD"/>
    <w:rsid w:val="00013A11"/>
    <w:rsid w:val="0001526C"/>
    <w:rsid w:val="00016DDB"/>
    <w:rsid w:val="00021C3B"/>
    <w:rsid w:val="00031843"/>
    <w:rsid w:val="00031BB6"/>
    <w:rsid w:val="0003371D"/>
    <w:rsid w:val="00037296"/>
    <w:rsid w:val="00043E4B"/>
    <w:rsid w:val="000446D7"/>
    <w:rsid w:val="00044FC3"/>
    <w:rsid w:val="000451A6"/>
    <w:rsid w:val="000546BB"/>
    <w:rsid w:val="00056647"/>
    <w:rsid w:val="000577E7"/>
    <w:rsid w:val="00060099"/>
    <w:rsid w:val="000602EF"/>
    <w:rsid w:val="0006108C"/>
    <w:rsid w:val="000620B9"/>
    <w:rsid w:val="00062532"/>
    <w:rsid w:val="000629FE"/>
    <w:rsid w:val="00062A49"/>
    <w:rsid w:val="00063CB9"/>
    <w:rsid w:val="0006550E"/>
    <w:rsid w:val="00065D39"/>
    <w:rsid w:val="000661DF"/>
    <w:rsid w:val="000674B1"/>
    <w:rsid w:val="00067BBF"/>
    <w:rsid w:val="00067CB1"/>
    <w:rsid w:val="00067D41"/>
    <w:rsid w:val="00071C01"/>
    <w:rsid w:val="00072238"/>
    <w:rsid w:val="00074219"/>
    <w:rsid w:val="000811F1"/>
    <w:rsid w:val="00081A4A"/>
    <w:rsid w:val="0008241C"/>
    <w:rsid w:val="00084EFE"/>
    <w:rsid w:val="000853A8"/>
    <w:rsid w:val="00085CEB"/>
    <w:rsid w:val="00086E12"/>
    <w:rsid w:val="00087938"/>
    <w:rsid w:val="00087CAE"/>
    <w:rsid w:val="00091BA2"/>
    <w:rsid w:val="00092B24"/>
    <w:rsid w:val="0009386E"/>
    <w:rsid w:val="0009494C"/>
    <w:rsid w:val="00094AB6"/>
    <w:rsid w:val="00094C8E"/>
    <w:rsid w:val="00096EFB"/>
    <w:rsid w:val="00097317"/>
    <w:rsid w:val="00097E74"/>
    <w:rsid w:val="000A067B"/>
    <w:rsid w:val="000A0BE4"/>
    <w:rsid w:val="000A22FA"/>
    <w:rsid w:val="000A2497"/>
    <w:rsid w:val="000A2FE8"/>
    <w:rsid w:val="000A3C6F"/>
    <w:rsid w:val="000A50CA"/>
    <w:rsid w:val="000B09FC"/>
    <w:rsid w:val="000B2F9D"/>
    <w:rsid w:val="000B3D47"/>
    <w:rsid w:val="000B3DF9"/>
    <w:rsid w:val="000B50FA"/>
    <w:rsid w:val="000B6C03"/>
    <w:rsid w:val="000B76A5"/>
    <w:rsid w:val="000C3DB9"/>
    <w:rsid w:val="000C3E97"/>
    <w:rsid w:val="000D033B"/>
    <w:rsid w:val="000D0B29"/>
    <w:rsid w:val="000D3504"/>
    <w:rsid w:val="000D6AAA"/>
    <w:rsid w:val="000E00D2"/>
    <w:rsid w:val="000E068B"/>
    <w:rsid w:val="000E2496"/>
    <w:rsid w:val="000E2B31"/>
    <w:rsid w:val="000E3E4A"/>
    <w:rsid w:val="000E4E3B"/>
    <w:rsid w:val="000E56F3"/>
    <w:rsid w:val="000E76D6"/>
    <w:rsid w:val="000E7B84"/>
    <w:rsid w:val="000E7D39"/>
    <w:rsid w:val="000F081C"/>
    <w:rsid w:val="000F24E5"/>
    <w:rsid w:val="000F267E"/>
    <w:rsid w:val="000F3547"/>
    <w:rsid w:val="000F3916"/>
    <w:rsid w:val="00100BEB"/>
    <w:rsid w:val="001013BE"/>
    <w:rsid w:val="00102A9D"/>
    <w:rsid w:val="001047AC"/>
    <w:rsid w:val="00106BC4"/>
    <w:rsid w:val="00107E84"/>
    <w:rsid w:val="001100BA"/>
    <w:rsid w:val="00110185"/>
    <w:rsid w:val="00110B53"/>
    <w:rsid w:val="001113FD"/>
    <w:rsid w:val="00115177"/>
    <w:rsid w:val="001173B5"/>
    <w:rsid w:val="00117DEE"/>
    <w:rsid w:val="001207B2"/>
    <w:rsid w:val="001234EF"/>
    <w:rsid w:val="00126EAB"/>
    <w:rsid w:val="0012744C"/>
    <w:rsid w:val="001314B1"/>
    <w:rsid w:val="00131BD9"/>
    <w:rsid w:val="00131DC1"/>
    <w:rsid w:val="00136782"/>
    <w:rsid w:val="00137533"/>
    <w:rsid w:val="00140605"/>
    <w:rsid w:val="001430EA"/>
    <w:rsid w:val="001436E9"/>
    <w:rsid w:val="00144B0E"/>
    <w:rsid w:val="0014509D"/>
    <w:rsid w:val="00146EA9"/>
    <w:rsid w:val="00146EFE"/>
    <w:rsid w:val="00150679"/>
    <w:rsid w:val="00150D95"/>
    <w:rsid w:val="001516BD"/>
    <w:rsid w:val="00152524"/>
    <w:rsid w:val="00154260"/>
    <w:rsid w:val="0015538F"/>
    <w:rsid w:val="00157183"/>
    <w:rsid w:val="00160647"/>
    <w:rsid w:val="001644EA"/>
    <w:rsid w:val="00165D5F"/>
    <w:rsid w:val="00166802"/>
    <w:rsid w:val="00166EC8"/>
    <w:rsid w:val="00167533"/>
    <w:rsid w:val="001701C3"/>
    <w:rsid w:val="00170653"/>
    <w:rsid w:val="001711FF"/>
    <w:rsid w:val="001714C4"/>
    <w:rsid w:val="00173D42"/>
    <w:rsid w:val="001749E6"/>
    <w:rsid w:val="00174E12"/>
    <w:rsid w:val="001765F3"/>
    <w:rsid w:val="001805F0"/>
    <w:rsid w:val="00181650"/>
    <w:rsid w:val="00181CB1"/>
    <w:rsid w:val="001825C2"/>
    <w:rsid w:val="0018422F"/>
    <w:rsid w:val="00184AE9"/>
    <w:rsid w:val="001860A5"/>
    <w:rsid w:val="0018740D"/>
    <w:rsid w:val="00187ECB"/>
    <w:rsid w:val="00187F28"/>
    <w:rsid w:val="00191275"/>
    <w:rsid w:val="00191843"/>
    <w:rsid w:val="0019381B"/>
    <w:rsid w:val="0019532F"/>
    <w:rsid w:val="00196A9A"/>
    <w:rsid w:val="0019747E"/>
    <w:rsid w:val="001A030E"/>
    <w:rsid w:val="001A2F05"/>
    <w:rsid w:val="001A4F8F"/>
    <w:rsid w:val="001A675E"/>
    <w:rsid w:val="001A7AB4"/>
    <w:rsid w:val="001A7F17"/>
    <w:rsid w:val="001B0649"/>
    <w:rsid w:val="001B13F6"/>
    <w:rsid w:val="001B2976"/>
    <w:rsid w:val="001B3257"/>
    <w:rsid w:val="001B4E86"/>
    <w:rsid w:val="001B5923"/>
    <w:rsid w:val="001B78EC"/>
    <w:rsid w:val="001B7C7A"/>
    <w:rsid w:val="001C3D2B"/>
    <w:rsid w:val="001C59D9"/>
    <w:rsid w:val="001C79C5"/>
    <w:rsid w:val="001D14CB"/>
    <w:rsid w:val="001D28A6"/>
    <w:rsid w:val="001D35E9"/>
    <w:rsid w:val="001D3FEB"/>
    <w:rsid w:val="001D5679"/>
    <w:rsid w:val="001D5B3B"/>
    <w:rsid w:val="001D5D80"/>
    <w:rsid w:val="001E55BE"/>
    <w:rsid w:val="001E5D19"/>
    <w:rsid w:val="001E6021"/>
    <w:rsid w:val="001F0DCB"/>
    <w:rsid w:val="001F144D"/>
    <w:rsid w:val="001F1607"/>
    <w:rsid w:val="001F175D"/>
    <w:rsid w:val="001F2DCC"/>
    <w:rsid w:val="001F48C0"/>
    <w:rsid w:val="001F725B"/>
    <w:rsid w:val="001F7C71"/>
    <w:rsid w:val="00201880"/>
    <w:rsid w:val="00202146"/>
    <w:rsid w:val="00205A29"/>
    <w:rsid w:val="00207FA0"/>
    <w:rsid w:val="0021073C"/>
    <w:rsid w:val="002109EF"/>
    <w:rsid w:val="00213153"/>
    <w:rsid w:val="0021678D"/>
    <w:rsid w:val="00217F88"/>
    <w:rsid w:val="0022004B"/>
    <w:rsid w:val="00220275"/>
    <w:rsid w:val="0022081F"/>
    <w:rsid w:val="002208BB"/>
    <w:rsid w:val="002216F0"/>
    <w:rsid w:val="002238D2"/>
    <w:rsid w:val="002238D6"/>
    <w:rsid w:val="00225E11"/>
    <w:rsid w:val="00227E53"/>
    <w:rsid w:val="00227F28"/>
    <w:rsid w:val="00227F64"/>
    <w:rsid w:val="00231512"/>
    <w:rsid w:val="00232DC1"/>
    <w:rsid w:val="0023455F"/>
    <w:rsid w:val="002345BF"/>
    <w:rsid w:val="00235759"/>
    <w:rsid w:val="00235AD3"/>
    <w:rsid w:val="00236724"/>
    <w:rsid w:val="00237393"/>
    <w:rsid w:val="00240B52"/>
    <w:rsid w:val="0024192D"/>
    <w:rsid w:val="00244138"/>
    <w:rsid w:val="002441A5"/>
    <w:rsid w:val="002444B7"/>
    <w:rsid w:val="002455AF"/>
    <w:rsid w:val="002457BA"/>
    <w:rsid w:val="00246ED6"/>
    <w:rsid w:val="00247047"/>
    <w:rsid w:val="00247161"/>
    <w:rsid w:val="0024730D"/>
    <w:rsid w:val="002477D9"/>
    <w:rsid w:val="00247CBF"/>
    <w:rsid w:val="002540EC"/>
    <w:rsid w:val="002567E9"/>
    <w:rsid w:val="00256A1F"/>
    <w:rsid w:val="0025743F"/>
    <w:rsid w:val="002603B7"/>
    <w:rsid w:val="00260EA6"/>
    <w:rsid w:val="0026139F"/>
    <w:rsid w:val="00263037"/>
    <w:rsid w:val="00263BB0"/>
    <w:rsid w:val="002642A1"/>
    <w:rsid w:val="00264C55"/>
    <w:rsid w:val="0026596E"/>
    <w:rsid w:val="0026598B"/>
    <w:rsid w:val="00265CD8"/>
    <w:rsid w:val="00266D76"/>
    <w:rsid w:val="002701A2"/>
    <w:rsid w:val="00270E5C"/>
    <w:rsid w:val="00271AE6"/>
    <w:rsid w:val="002725B2"/>
    <w:rsid w:val="00273580"/>
    <w:rsid w:val="00274FAE"/>
    <w:rsid w:val="00275C4B"/>
    <w:rsid w:val="002763CD"/>
    <w:rsid w:val="0027691A"/>
    <w:rsid w:val="00277074"/>
    <w:rsid w:val="00280721"/>
    <w:rsid w:val="002833A7"/>
    <w:rsid w:val="002859BB"/>
    <w:rsid w:val="002877A6"/>
    <w:rsid w:val="0028798A"/>
    <w:rsid w:val="0029172C"/>
    <w:rsid w:val="00292BB6"/>
    <w:rsid w:val="00293F49"/>
    <w:rsid w:val="00295BC9"/>
    <w:rsid w:val="00297F3B"/>
    <w:rsid w:val="002A04B0"/>
    <w:rsid w:val="002A0A8E"/>
    <w:rsid w:val="002A0EC4"/>
    <w:rsid w:val="002A2F19"/>
    <w:rsid w:val="002A3E04"/>
    <w:rsid w:val="002A41CF"/>
    <w:rsid w:val="002A617B"/>
    <w:rsid w:val="002A74CC"/>
    <w:rsid w:val="002A78A7"/>
    <w:rsid w:val="002B18AF"/>
    <w:rsid w:val="002B2987"/>
    <w:rsid w:val="002B4AD2"/>
    <w:rsid w:val="002B4D26"/>
    <w:rsid w:val="002B4E4A"/>
    <w:rsid w:val="002B4E93"/>
    <w:rsid w:val="002B58CB"/>
    <w:rsid w:val="002B6F4B"/>
    <w:rsid w:val="002B7088"/>
    <w:rsid w:val="002B748E"/>
    <w:rsid w:val="002C43AE"/>
    <w:rsid w:val="002C6FCC"/>
    <w:rsid w:val="002D1243"/>
    <w:rsid w:val="002D2581"/>
    <w:rsid w:val="002D271F"/>
    <w:rsid w:val="002D2F53"/>
    <w:rsid w:val="002D4198"/>
    <w:rsid w:val="002D4864"/>
    <w:rsid w:val="002D4EF1"/>
    <w:rsid w:val="002D5B4F"/>
    <w:rsid w:val="002D6C87"/>
    <w:rsid w:val="002D798E"/>
    <w:rsid w:val="002E010C"/>
    <w:rsid w:val="002E0B08"/>
    <w:rsid w:val="002E0BF8"/>
    <w:rsid w:val="002E0DD2"/>
    <w:rsid w:val="002E5348"/>
    <w:rsid w:val="002E5B55"/>
    <w:rsid w:val="002F03CA"/>
    <w:rsid w:val="002F088E"/>
    <w:rsid w:val="002F0BA9"/>
    <w:rsid w:val="002F152A"/>
    <w:rsid w:val="002F5597"/>
    <w:rsid w:val="002F5890"/>
    <w:rsid w:val="002F6515"/>
    <w:rsid w:val="00300810"/>
    <w:rsid w:val="00301407"/>
    <w:rsid w:val="00306A38"/>
    <w:rsid w:val="00307D8E"/>
    <w:rsid w:val="0031140A"/>
    <w:rsid w:val="003120C3"/>
    <w:rsid w:val="00312572"/>
    <w:rsid w:val="003135DB"/>
    <w:rsid w:val="003140A1"/>
    <w:rsid w:val="0031696A"/>
    <w:rsid w:val="003243ED"/>
    <w:rsid w:val="00326D3D"/>
    <w:rsid w:val="0032754E"/>
    <w:rsid w:val="003319FD"/>
    <w:rsid w:val="00335C9D"/>
    <w:rsid w:val="00336EA7"/>
    <w:rsid w:val="00336F19"/>
    <w:rsid w:val="00341722"/>
    <w:rsid w:val="003422FF"/>
    <w:rsid w:val="003438C2"/>
    <w:rsid w:val="003447F8"/>
    <w:rsid w:val="00345492"/>
    <w:rsid w:val="003455EA"/>
    <w:rsid w:val="00346B5B"/>
    <w:rsid w:val="003470A3"/>
    <w:rsid w:val="00353A82"/>
    <w:rsid w:val="00353D44"/>
    <w:rsid w:val="00355587"/>
    <w:rsid w:val="00357F09"/>
    <w:rsid w:val="00364C87"/>
    <w:rsid w:val="00365426"/>
    <w:rsid w:val="00367081"/>
    <w:rsid w:val="003701F5"/>
    <w:rsid w:val="00372D03"/>
    <w:rsid w:val="00374FB8"/>
    <w:rsid w:val="0037593A"/>
    <w:rsid w:val="0037679C"/>
    <w:rsid w:val="00377213"/>
    <w:rsid w:val="00377CB4"/>
    <w:rsid w:val="003801EE"/>
    <w:rsid w:val="00380512"/>
    <w:rsid w:val="00380689"/>
    <w:rsid w:val="00381813"/>
    <w:rsid w:val="00381DA7"/>
    <w:rsid w:val="00382AA3"/>
    <w:rsid w:val="00382DB0"/>
    <w:rsid w:val="00382EA3"/>
    <w:rsid w:val="0038516E"/>
    <w:rsid w:val="00390D13"/>
    <w:rsid w:val="003917D2"/>
    <w:rsid w:val="003921A9"/>
    <w:rsid w:val="00393CDC"/>
    <w:rsid w:val="003948F7"/>
    <w:rsid w:val="0039575D"/>
    <w:rsid w:val="00395B98"/>
    <w:rsid w:val="00395E50"/>
    <w:rsid w:val="00396C74"/>
    <w:rsid w:val="003A0E58"/>
    <w:rsid w:val="003A1ADF"/>
    <w:rsid w:val="003A2179"/>
    <w:rsid w:val="003A340C"/>
    <w:rsid w:val="003A39FF"/>
    <w:rsid w:val="003A43F4"/>
    <w:rsid w:val="003A6661"/>
    <w:rsid w:val="003A6D54"/>
    <w:rsid w:val="003A6EF2"/>
    <w:rsid w:val="003B6B95"/>
    <w:rsid w:val="003B7A03"/>
    <w:rsid w:val="003C0C89"/>
    <w:rsid w:val="003C0EA5"/>
    <w:rsid w:val="003C58BF"/>
    <w:rsid w:val="003C5C36"/>
    <w:rsid w:val="003C72FA"/>
    <w:rsid w:val="003C7EE6"/>
    <w:rsid w:val="003D2A6B"/>
    <w:rsid w:val="003D2DF9"/>
    <w:rsid w:val="003D364C"/>
    <w:rsid w:val="003D36B7"/>
    <w:rsid w:val="003D4D34"/>
    <w:rsid w:val="003D5385"/>
    <w:rsid w:val="003D6B2B"/>
    <w:rsid w:val="003D7998"/>
    <w:rsid w:val="003E04C0"/>
    <w:rsid w:val="003E172D"/>
    <w:rsid w:val="003E1AE5"/>
    <w:rsid w:val="003E43AB"/>
    <w:rsid w:val="003E608A"/>
    <w:rsid w:val="003E65AC"/>
    <w:rsid w:val="003E6737"/>
    <w:rsid w:val="003E7582"/>
    <w:rsid w:val="003E7B68"/>
    <w:rsid w:val="003F08F4"/>
    <w:rsid w:val="003F306F"/>
    <w:rsid w:val="003F5EA9"/>
    <w:rsid w:val="003F64F8"/>
    <w:rsid w:val="003F698A"/>
    <w:rsid w:val="003F6D00"/>
    <w:rsid w:val="003F74B1"/>
    <w:rsid w:val="00401060"/>
    <w:rsid w:val="00402B20"/>
    <w:rsid w:val="004032D5"/>
    <w:rsid w:val="004033B0"/>
    <w:rsid w:val="00403742"/>
    <w:rsid w:val="00404747"/>
    <w:rsid w:val="00405B5C"/>
    <w:rsid w:val="004119D6"/>
    <w:rsid w:val="00411AB9"/>
    <w:rsid w:val="00412D34"/>
    <w:rsid w:val="00413460"/>
    <w:rsid w:val="00414095"/>
    <w:rsid w:val="004177B5"/>
    <w:rsid w:val="004221B9"/>
    <w:rsid w:val="00422E1E"/>
    <w:rsid w:val="00425073"/>
    <w:rsid w:val="00425C77"/>
    <w:rsid w:val="00426296"/>
    <w:rsid w:val="00426597"/>
    <w:rsid w:val="00427243"/>
    <w:rsid w:val="00432538"/>
    <w:rsid w:val="004325B4"/>
    <w:rsid w:val="00433A6A"/>
    <w:rsid w:val="00433B3F"/>
    <w:rsid w:val="00433BD6"/>
    <w:rsid w:val="00433FFB"/>
    <w:rsid w:val="004366C0"/>
    <w:rsid w:val="00440D8F"/>
    <w:rsid w:val="00442FCD"/>
    <w:rsid w:val="004438E2"/>
    <w:rsid w:val="00444022"/>
    <w:rsid w:val="004442EE"/>
    <w:rsid w:val="004478B7"/>
    <w:rsid w:val="0044792A"/>
    <w:rsid w:val="00447FF8"/>
    <w:rsid w:val="004539E2"/>
    <w:rsid w:val="004542BE"/>
    <w:rsid w:val="0045484E"/>
    <w:rsid w:val="004554DA"/>
    <w:rsid w:val="00455CAC"/>
    <w:rsid w:val="00461601"/>
    <w:rsid w:val="00462AE8"/>
    <w:rsid w:val="00463A1F"/>
    <w:rsid w:val="00466451"/>
    <w:rsid w:val="004669A0"/>
    <w:rsid w:val="00467057"/>
    <w:rsid w:val="00470FCD"/>
    <w:rsid w:val="004711A9"/>
    <w:rsid w:val="004727F5"/>
    <w:rsid w:val="00472C51"/>
    <w:rsid w:val="004731C5"/>
    <w:rsid w:val="00475B91"/>
    <w:rsid w:val="00477D40"/>
    <w:rsid w:val="00480DBE"/>
    <w:rsid w:val="00480F97"/>
    <w:rsid w:val="00481981"/>
    <w:rsid w:val="00481A38"/>
    <w:rsid w:val="00483C16"/>
    <w:rsid w:val="004848AB"/>
    <w:rsid w:val="0048507C"/>
    <w:rsid w:val="004858EE"/>
    <w:rsid w:val="00485D0C"/>
    <w:rsid w:val="00486797"/>
    <w:rsid w:val="00491F38"/>
    <w:rsid w:val="00491F98"/>
    <w:rsid w:val="004929C3"/>
    <w:rsid w:val="004955E2"/>
    <w:rsid w:val="00495971"/>
    <w:rsid w:val="004961BA"/>
    <w:rsid w:val="00496275"/>
    <w:rsid w:val="004A3F70"/>
    <w:rsid w:val="004A495D"/>
    <w:rsid w:val="004A7A1D"/>
    <w:rsid w:val="004B0552"/>
    <w:rsid w:val="004B059C"/>
    <w:rsid w:val="004B0AA6"/>
    <w:rsid w:val="004B22D6"/>
    <w:rsid w:val="004B4BBD"/>
    <w:rsid w:val="004B5FAA"/>
    <w:rsid w:val="004B62B7"/>
    <w:rsid w:val="004B6E24"/>
    <w:rsid w:val="004B73CA"/>
    <w:rsid w:val="004B774A"/>
    <w:rsid w:val="004C1685"/>
    <w:rsid w:val="004C181B"/>
    <w:rsid w:val="004C293C"/>
    <w:rsid w:val="004C4688"/>
    <w:rsid w:val="004C71D6"/>
    <w:rsid w:val="004D20C8"/>
    <w:rsid w:val="004D31C9"/>
    <w:rsid w:val="004D3DE3"/>
    <w:rsid w:val="004D4781"/>
    <w:rsid w:val="004D636B"/>
    <w:rsid w:val="004D6D2D"/>
    <w:rsid w:val="004D72A0"/>
    <w:rsid w:val="004E24EB"/>
    <w:rsid w:val="004E4047"/>
    <w:rsid w:val="004E75B3"/>
    <w:rsid w:val="004E76F8"/>
    <w:rsid w:val="004F1231"/>
    <w:rsid w:val="004F2C6B"/>
    <w:rsid w:val="004F44F0"/>
    <w:rsid w:val="004F5121"/>
    <w:rsid w:val="004F5917"/>
    <w:rsid w:val="004F5F5C"/>
    <w:rsid w:val="004F600F"/>
    <w:rsid w:val="004F7089"/>
    <w:rsid w:val="004F7769"/>
    <w:rsid w:val="004F7820"/>
    <w:rsid w:val="00500DB7"/>
    <w:rsid w:val="00503C27"/>
    <w:rsid w:val="00504607"/>
    <w:rsid w:val="005059DE"/>
    <w:rsid w:val="00506E66"/>
    <w:rsid w:val="005105A5"/>
    <w:rsid w:val="00510CF7"/>
    <w:rsid w:val="0051163B"/>
    <w:rsid w:val="00515863"/>
    <w:rsid w:val="005214AD"/>
    <w:rsid w:val="00521B5D"/>
    <w:rsid w:val="00523F29"/>
    <w:rsid w:val="00524239"/>
    <w:rsid w:val="005253C5"/>
    <w:rsid w:val="00526620"/>
    <w:rsid w:val="00526D7C"/>
    <w:rsid w:val="00527D56"/>
    <w:rsid w:val="0053119F"/>
    <w:rsid w:val="005311DE"/>
    <w:rsid w:val="00531B41"/>
    <w:rsid w:val="00531C50"/>
    <w:rsid w:val="00534E13"/>
    <w:rsid w:val="005374D9"/>
    <w:rsid w:val="005407CA"/>
    <w:rsid w:val="00544BEE"/>
    <w:rsid w:val="0054553C"/>
    <w:rsid w:val="0054689D"/>
    <w:rsid w:val="00550F96"/>
    <w:rsid w:val="005514C4"/>
    <w:rsid w:val="00551660"/>
    <w:rsid w:val="005532F2"/>
    <w:rsid w:val="005534AC"/>
    <w:rsid w:val="0055488B"/>
    <w:rsid w:val="00562225"/>
    <w:rsid w:val="005626BB"/>
    <w:rsid w:val="00572792"/>
    <w:rsid w:val="00572EB7"/>
    <w:rsid w:val="00573AA7"/>
    <w:rsid w:val="00574A6A"/>
    <w:rsid w:val="00574D19"/>
    <w:rsid w:val="00581028"/>
    <w:rsid w:val="00581902"/>
    <w:rsid w:val="00583FF3"/>
    <w:rsid w:val="00584964"/>
    <w:rsid w:val="005869B6"/>
    <w:rsid w:val="00591C7C"/>
    <w:rsid w:val="00594BF6"/>
    <w:rsid w:val="005965F8"/>
    <w:rsid w:val="00596A6C"/>
    <w:rsid w:val="00596F2B"/>
    <w:rsid w:val="005A20B4"/>
    <w:rsid w:val="005A2991"/>
    <w:rsid w:val="005A3D29"/>
    <w:rsid w:val="005A653E"/>
    <w:rsid w:val="005B116A"/>
    <w:rsid w:val="005B1380"/>
    <w:rsid w:val="005B20E4"/>
    <w:rsid w:val="005B5FE6"/>
    <w:rsid w:val="005B6353"/>
    <w:rsid w:val="005B6897"/>
    <w:rsid w:val="005B6C51"/>
    <w:rsid w:val="005B7A86"/>
    <w:rsid w:val="005C0190"/>
    <w:rsid w:val="005C1004"/>
    <w:rsid w:val="005C1051"/>
    <w:rsid w:val="005C12B1"/>
    <w:rsid w:val="005C2747"/>
    <w:rsid w:val="005C2AA6"/>
    <w:rsid w:val="005C2F9A"/>
    <w:rsid w:val="005C2F9C"/>
    <w:rsid w:val="005C3D3C"/>
    <w:rsid w:val="005C4EF6"/>
    <w:rsid w:val="005C506F"/>
    <w:rsid w:val="005C725F"/>
    <w:rsid w:val="005D0857"/>
    <w:rsid w:val="005D0BBA"/>
    <w:rsid w:val="005D177F"/>
    <w:rsid w:val="005D3B44"/>
    <w:rsid w:val="005D44E8"/>
    <w:rsid w:val="005D714B"/>
    <w:rsid w:val="005D7580"/>
    <w:rsid w:val="005E0E4C"/>
    <w:rsid w:val="005E14E2"/>
    <w:rsid w:val="005E18BE"/>
    <w:rsid w:val="005E1CDE"/>
    <w:rsid w:val="005E2202"/>
    <w:rsid w:val="005E40A7"/>
    <w:rsid w:val="005E619A"/>
    <w:rsid w:val="005E7363"/>
    <w:rsid w:val="005F108B"/>
    <w:rsid w:val="005F3CBC"/>
    <w:rsid w:val="005F4950"/>
    <w:rsid w:val="005F5F57"/>
    <w:rsid w:val="005F6B89"/>
    <w:rsid w:val="005F6DC2"/>
    <w:rsid w:val="00600361"/>
    <w:rsid w:val="00601ECF"/>
    <w:rsid w:val="006034F4"/>
    <w:rsid w:val="00603989"/>
    <w:rsid w:val="00603B5B"/>
    <w:rsid w:val="00605620"/>
    <w:rsid w:val="0060630A"/>
    <w:rsid w:val="00606D71"/>
    <w:rsid w:val="0061008E"/>
    <w:rsid w:val="00611962"/>
    <w:rsid w:val="00611D66"/>
    <w:rsid w:val="00612124"/>
    <w:rsid w:val="00614EB9"/>
    <w:rsid w:val="006154C3"/>
    <w:rsid w:val="0061563C"/>
    <w:rsid w:val="0062078D"/>
    <w:rsid w:val="00623B5F"/>
    <w:rsid w:val="00623BC3"/>
    <w:rsid w:val="006251DC"/>
    <w:rsid w:val="00626041"/>
    <w:rsid w:val="00626ED0"/>
    <w:rsid w:val="00627790"/>
    <w:rsid w:val="00627809"/>
    <w:rsid w:val="00627D8B"/>
    <w:rsid w:val="00632151"/>
    <w:rsid w:val="00633CDC"/>
    <w:rsid w:val="006347F3"/>
    <w:rsid w:val="00634B60"/>
    <w:rsid w:val="00634BCD"/>
    <w:rsid w:val="00636F3D"/>
    <w:rsid w:val="00637E2C"/>
    <w:rsid w:val="00640AD5"/>
    <w:rsid w:val="00640F63"/>
    <w:rsid w:val="006420D0"/>
    <w:rsid w:val="00642A5F"/>
    <w:rsid w:val="006439C1"/>
    <w:rsid w:val="006442F6"/>
    <w:rsid w:val="00645A70"/>
    <w:rsid w:val="0064646A"/>
    <w:rsid w:val="00650DF8"/>
    <w:rsid w:val="00653875"/>
    <w:rsid w:val="00655632"/>
    <w:rsid w:val="006570CF"/>
    <w:rsid w:val="00661385"/>
    <w:rsid w:val="00661E09"/>
    <w:rsid w:val="006628DA"/>
    <w:rsid w:val="006639CB"/>
    <w:rsid w:val="006652E2"/>
    <w:rsid w:val="00667552"/>
    <w:rsid w:val="00667672"/>
    <w:rsid w:val="00667EBE"/>
    <w:rsid w:val="00670D2C"/>
    <w:rsid w:val="00672DDB"/>
    <w:rsid w:val="00674EA5"/>
    <w:rsid w:val="0067506F"/>
    <w:rsid w:val="00680079"/>
    <w:rsid w:val="006812C5"/>
    <w:rsid w:val="0068291D"/>
    <w:rsid w:val="006830CC"/>
    <w:rsid w:val="00686B03"/>
    <w:rsid w:val="00686DC6"/>
    <w:rsid w:val="00690722"/>
    <w:rsid w:val="00691693"/>
    <w:rsid w:val="00691F63"/>
    <w:rsid w:val="00692B49"/>
    <w:rsid w:val="00693706"/>
    <w:rsid w:val="00695E79"/>
    <w:rsid w:val="006A1149"/>
    <w:rsid w:val="006A121C"/>
    <w:rsid w:val="006A2D2A"/>
    <w:rsid w:val="006A311F"/>
    <w:rsid w:val="006A3E98"/>
    <w:rsid w:val="006A44AA"/>
    <w:rsid w:val="006A4933"/>
    <w:rsid w:val="006A4BAC"/>
    <w:rsid w:val="006A4D91"/>
    <w:rsid w:val="006A6751"/>
    <w:rsid w:val="006A7EF4"/>
    <w:rsid w:val="006B182F"/>
    <w:rsid w:val="006B18C4"/>
    <w:rsid w:val="006B3616"/>
    <w:rsid w:val="006B3A3A"/>
    <w:rsid w:val="006B3A7C"/>
    <w:rsid w:val="006B3C32"/>
    <w:rsid w:val="006B426A"/>
    <w:rsid w:val="006B579F"/>
    <w:rsid w:val="006B5B54"/>
    <w:rsid w:val="006B718E"/>
    <w:rsid w:val="006C0002"/>
    <w:rsid w:val="006C020F"/>
    <w:rsid w:val="006C0CB3"/>
    <w:rsid w:val="006C167F"/>
    <w:rsid w:val="006C54BA"/>
    <w:rsid w:val="006C5F0F"/>
    <w:rsid w:val="006C6092"/>
    <w:rsid w:val="006C6F6B"/>
    <w:rsid w:val="006C7DD6"/>
    <w:rsid w:val="006D0C7E"/>
    <w:rsid w:val="006D2DF6"/>
    <w:rsid w:val="006D2DF9"/>
    <w:rsid w:val="006D397A"/>
    <w:rsid w:val="006D476F"/>
    <w:rsid w:val="006D6535"/>
    <w:rsid w:val="006D662A"/>
    <w:rsid w:val="006D6B9E"/>
    <w:rsid w:val="006E000E"/>
    <w:rsid w:val="006E0533"/>
    <w:rsid w:val="006E200B"/>
    <w:rsid w:val="006E254B"/>
    <w:rsid w:val="006E31E9"/>
    <w:rsid w:val="006E51FA"/>
    <w:rsid w:val="006E6421"/>
    <w:rsid w:val="006E6C17"/>
    <w:rsid w:val="006E71FE"/>
    <w:rsid w:val="006F168C"/>
    <w:rsid w:val="006F35B4"/>
    <w:rsid w:val="006F413F"/>
    <w:rsid w:val="006F440D"/>
    <w:rsid w:val="006F5452"/>
    <w:rsid w:val="006F6639"/>
    <w:rsid w:val="0070081A"/>
    <w:rsid w:val="00705455"/>
    <w:rsid w:val="00707B9C"/>
    <w:rsid w:val="00710043"/>
    <w:rsid w:val="007112B3"/>
    <w:rsid w:val="00711E34"/>
    <w:rsid w:val="007153D7"/>
    <w:rsid w:val="00715EAA"/>
    <w:rsid w:val="00716699"/>
    <w:rsid w:val="00717776"/>
    <w:rsid w:val="00720824"/>
    <w:rsid w:val="00721571"/>
    <w:rsid w:val="00721609"/>
    <w:rsid w:val="00721810"/>
    <w:rsid w:val="00724441"/>
    <w:rsid w:val="00724A95"/>
    <w:rsid w:val="00724B1A"/>
    <w:rsid w:val="00726028"/>
    <w:rsid w:val="00726F0B"/>
    <w:rsid w:val="00732259"/>
    <w:rsid w:val="00732C39"/>
    <w:rsid w:val="007346FE"/>
    <w:rsid w:val="00734C07"/>
    <w:rsid w:val="007357D1"/>
    <w:rsid w:val="00735B2D"/>
    <w:rsid w:val="00736DD1"/>
    <w:rsid w:val="007372CF"/>
    <w:rsid w:val="00740715"/>
    <w:rsid w:val="007426F5"/>
    <w:rsid w:val="00742BFA"/>
    <w:rsid w:val="00744813"/>
    <w:rsid w:val="007454F6"/>
    <w:rsid w:val="007464A6"/>
    <w:rsid w:val="00746604"/>
    <w:rsid w:val="007469A8"/>
    <w:rsid w:val="00746FA2"/>
    <w:rsid w:val="0074726D"/>
    <w:rsid w:val="007509D4"/>
    <w:rsid w:val="007518B0"/>
    <w:rsid w:val="00752534"/>
    <w:rsid w:val="00752C35"/>
    <w:rsid w:val="00754668"/>
    <w:rsid w:val="007559ED"/>
    <w:rsid w:val="00757716"/>
    <w:rsid w:val="00757E55"/>
    <w:rsid w:val="00761061"/>
    <w:rsid w:val="00762D68"/>
    <w:rsid w:val="00763DF7"/>
    <w:rsid w:val="007673CD"/>
    <w:rsid w:val="00773BD0"/>
    <w:rsid w:val="00773CB1"/>
    <w:rsid w:val="0077474F"/>
    <w:rsid w:val="00774A25"/>
    <w:rsid w:val="00776B8D"/>
    <w:rsid w:val="007804C5"/>
    <w:rsid w:val="007822E1"/>
    <w:rsid w:val="007834DB"/>
    <w:rsid w:val="00783767"/>
    <w:rsid w:val="00783C5F"/>
    <w:rsid w:val="00783FDD"/>
    <w:rsid w:val="00784BDB"/>
    <w:rsid w:val="00785568"/>
    <w:rsid w:val="00785C77"/>
    <w:rsid w:val="00786F8F"/>
    <w:rsid w:val="00787C92"/>
    <w:rsid w:val="00790BD7"/>
    <w:rsid w:val="00791932"/>
    <w:rsid w:val="00792A3F"/>
    <w:rsid w:val="0079327D"/>
    <w:rsid w:val="007951F0"/>
    <w:rsid w:val="00796E53"/>
    <w:rsid w:val="007A0F7B"/>
    <w:rsid w:val="007A1B9E"/>
    <w:rsid w:val="007A2150"/>
    <w:rsid w:val="007A2696"/>
    <w:rsid w:val="007A55B8"/>
    <w:rsid w:val="007A6F6B"/>
    <w:rsid w:val="007A7C93"/>
    <w:rsid w:val="007A7F22"/>
    <w:rsid w:val="007B0251"/>
    <w:rsid w:val="007B0C63"/>
    <w:rsid w:val="007B10CA"/>
    <w:rsid w:val="007B3B63"/>
    <w:rsid w:val="007B4507"/>
    <w:rsid w:val="007B4AC1"/>
    <w:rsid w:val="007B60D4"/>
    <w:rsid w:val="007C0CFD"/>
    <w:rsid w:val="007C1C9E"/>
    <w:rsid w:val="007C3DED"/>
    <w:rsid w:val="007C5D8D"/>
    <w:rsid w:val="007C60B6"/>
    <w:rsid w:val="007C69B4"/>
    <w:rsid w:val="007C6BD6"/>
    <w:rsid w:val="007D053F"/>
    <w:rsid w:val="007D05BC"/>
    <w:rsid w:val="007D092E"/>
    <w:rsid w:val="007D1E7F"/>
    <w:rsid w:val="007D29FD"/>
    <w:rsid w:val="007D314C"/>
    <w:rsid w:val="007D3371"/>
    <w:rsid w:val="007D34CE"/>
    <w:rsid w:val="007D59FD"/>
    <w:rsid w:val="007D6936"/>
    <w:rsid w:val="007D6991"/>
    <w:rsid w:val="007E123E"/>
    <w:rsid w:val="007E1934"/>
    <w:rsid w:val="007E1EB9"/>
    <w:rsid w:val="007E23B4"/>
    <w:rsid w:val="007E604A"/>
    <w:rsid w:val="007F05F8"/>
    <w:rsid w:val="007F1FF0"/>
    <w:rsid w:val="007F350F"/>
    <w:rsid w:val="007F3E09"/>
    <w:rsid w:val="007F5CF4"/>
    <w:rsid w:val="008010EB"/>
    <w:rsid w:val="00804E54"/>
    <w:rsid w:val="008058AA"/>
    <w:rsid w:val="00806E11"/>
    <w:rsid w:val="008073A6"/>
    <w:rsid w:val="00810EDF"/>
    <w:rsid w:val="008119CE"/>
    <w:rsid w:val="00811C4C"/>
    <w:rsid w:val="008122D8"/>
    <w:rsid w:val="00812DD1"/>
    <w:rsid w:val="00813257"/>
    <w:rsid w:val="008143A9"/>
    <w:rsid w:val="00816109"/>
    <w:rsid w:val="00821DC0"/>
    <w:rsid w:val="008234AB"/>
    <w:rsid w:val="00824246"/>
    <w:rsid w:val="00824DD9"/>
    <w:rsid w:val="00826F3F"/>
    <w:rsid w:val="00827933"/>
    <w:rsid w:val="00827D5A"/>
    <w:rsid w:val="008312FE"/>
    <w:rsid w:val="0083233D"/>
    <w:rsid w:val="00834A8D"/>
    <w:rsid w:val="00834C3A"/>
    <w:rsid w:val="00837828"/>
    <w:rsid w:val="00840903"/>
    <w:rsid w:val="00840A3E"/>
    <w:rsid w:val="00841FB0"/>
    <w:rsid w:val="00844F61"/>
    <w:rsid w:val="0084716D"/>
    <w:rsid w:val="00851883"/>
    <w:rsid w:val="00851A48"/>
    <w:rsid w:val="00851E8E"/>
    <w:rsid w:val="00854AE2"/>
    <w:rsid w:val="008552F2"/>
    <w:rsid w:val="00856EC9"/>
    <w:rsid w:val="00860C87"/>
    <w:rsid w:val="0086179D"/>
    <w:rsid w:val="00861C76"/>
    <w:rsid w:val="008643BE"/>
    <w:rsid w:val="00864686"/>
    <w:rsid w:val="00865A92"/>
    <w:rsid w:val="008663CA"/>
    <w:rsid w:val="00866956"/>
    <w:rsid w:val="00870127"/>
    <w:rsid w:val="00872C79"/>
    <w:rsid w:val="0087411E"/>
    <w:rsid w:val="008749F8"/>
    <w:rsid w:val="008812FC"/>
    <w:rsid w:val="00883862"/>
    <w:rsid w:val="00884D70"/>
    <w:rsid w:val="0089332D"/>
    <w:rsid w:val="00893CCA"/>
    <w:rsid w:val="008949C8"/>
    <w:rsid w:val="00894D98"/>
    <w:rsid w:val="008A05C3"/>
    <w:rsid w:val="008A0A9C"/>
    <w:rsid w:val="008A0D01"/>
    <w:rsid w:val="008A1F36"/>
    <w:rsid w:val="008A5157"/>
    <w:rsid w:val="008A576F"/>
    <w:rsid w:val="008A747F"/>
    <w:rsid w:val="008B0A6F"/>
    <w:rsid w:val="008B0EE3"/>
    <w:rsid w:val="008B3404"/>
    <w:rsid w:val="008B45D3"/>
    <w:rsid w:val="008B4C88"/>
    <w:rsid w:val="008B7643"/>
    <w:rsid w:val="008C19C0"/>
    <w:rsid w:val="008C29E5"/>
    <w:rsid w:val="008C2DDE"/>
    <w:rsid w:val="008C319D"/>
    <w:rsid w:val="008C33E9"/>
    <w:rsid w:val="008C3C88"/>
    <w:rsid w:val="008C47D1"/>
    <w:rsid w:val="008C500E"/>
    <w:rsid w:val="008C6734"/>
    <w:rsid w:val="008C6E70"/>
    <w:rsid w:val="008C752A"/>
    <w:rsid w:val="008C7F54"/>
    <w:rsid w:val="008D054C"/>
    <w:rsid w:val="008D1228"/>
    <w:rsid w:val="008D1529"/>
    <w:rsid w:val="008D3DFE"/>
    <w:rsid w:val="008D4C1B"/>
    <w:rsid w:val="008D732C"/>
    <w:rsid w:val="008E0655"/>
    <w:rsid w:val="008E1871"/>
    <w:rsid w:val="008E240C"/>
    <w:rsid w:val="008E34C0"/>
    <w:rsid w:val="008E367A"/>
    <w:rsid w:val="008E4199"/>
    <w:rsid w:val="008E4370"/>
    <w:rsid w:val="008E6914"/>
    <w:rsid w:val="008E7764"/>
    <w:rsid w:val="008E7E06"/>
    <w:rsid w:val="008F0389"/>
    <w:rsid w:val="008F04B5"/>
    <w:rsid w:val="008F21D9"/>
    <w:rsid w:val="008F2F46"/>
    <w:rsid w:val="008F39CA"/>
    <w:rsid w:val="008F3BEA"/>
    <w:rsid w:val="008F666E"/>
    <w:rsid w:val="0090023C"/>
    <w:rsid w:val="00900281"/>
    <w:rsid w:val="00902D81"/>
    <w:rsid w:val="00902F6C"/>
    <w:rsid w:val="0090300E"/>
    <w:rsid w:val="0090354F"/>
    <w:rsid w:val="00903ED7"/>
    <w:rsid w:val="00904583"/>
    <w:rsid w:val="009059D4"/>
    <w:rsid w:val="00906A26"/>
    <w:rsid w:val="00915D1A"/>
    <w:rsid w:val="009173B8"/>
    <w:rsid w:val="009178CE"/>
    <w:rsid w:val="00917D93"/>
    <w:rsid w:val="0092141C"/>
    <w:rsid w:val="00922BD1"/>
    <w:rsid w:val="009230D5"/>
    <w:rsid w:val="00924EE8"/>
    <w:rsid w:val="00925233"/>
    <w:rsid w:val="0092654E"/>
    <w:rsid w:val="009311A5"/>
    <w:rsid w:val="009315D0"/>
    <w:rsid w:val="00931920"/>
    <w:rsid w:val="0093235C"/>
    <w:rsid w:val="00933288"/>
    <w:rsid w:val="00933424"/>
    <w:rsid w:val="00940621"/>
    <w:rsid w:val="00940E04"/>
    <w:rsid w:val="00943718"/>
    <w:rsid w:val="0094782D"/>
    <w:rsid w:val="009505BC"/>
    <w:rsid w:val="00950F61"/>
    <w:rsid w:val="0095163D"/>
    <w:rsid w:val="00951792"/>
    <w:rsid w:val="0095294B"/>
    <w:rsid w:val="00952BE6"/>
    <w:rsid w:val="00953779"/>
    <w:rsid w:val="0095630A"/>
    <w:rsid w:val="009567B1"/>
    <w:rsid w:val="00961086"/>
    <w:rsid w:val="009623DA"/>
    <w:rsid w:val="00964902"/>
    <w:rsid w:val="00965756"/>
    <w:rsid w:val="00967E68"/>
    <w:rsid w:val="00971354"/>
    <w:rsid w:val="0097185A"/>
    <w:rsid w:val="00971AE2"/>
    <w:rsid w:val="00972064"/>
    <w:rsid w:val="00973117"/>
    <w:rsid w:val="00973286"/>
    <w:rsid w:val="009737B4"/>
    <w:rsid w:val="009739A8"/>
    <w:rsid w:val="00974C27"/>
    <w:rsid w:val="00974E33"/>
    <w:rsid w:val="00977930"/>
    <w:rsid w:val="009806E9"/>
    <w:rsid w:val="00980D8B"/>
    <w:rsid w:val="00983455"/>
    <w:rsid w:val="009839DC"/>
    <w:rsid w:val="00987B44"/>
    <w:rsid w:val="0099178A"/>
    <w:rsid w:val="00992CDD"/>
    <w:rsid w:val="00993E98"/>
    <w:rsid w:val="00996B80"/>
    <w:rsid w:val="00997C00"/>
    <w:rsid w:val="009A1923"/>
    <w:rsid w:val="009A56AA"/>
    <w:rsid w:val="009A7D5D"/>
    <w:rsid w:val="009B00B9"/>
    <w:rsid w:val="009B0855"/>
    <w:rsid w:val="009B7379"/>
    <w:rsid w:val="009B769A"/>
    <w:rsid w:val="009C0F68"/>
    <w:rsid w:val="009C16DC"/>
    <w:rsid w:val="009C17EC"/>
    <w:rsid w:val="009C4D01"/>
    <w:rsid w:val="009C4E6D"/>
    <w:rsid w:val="009C790E"/>
    <w:rsid w:val="009C7A2C"/>
    <w:rsid w:val="009C7AF0"/>
    <w:rsid w:val="009D026F"/>
    <w:rsid w:val="009D0C2E"/>
    <w:rsid w:val="009D1C60"/>
    <w:rsid w:val="009D266E"/>
    <w:rsid w:val="009D2791"/>
    <w:rsid w:val="009D33BB"/>
    <w:rsid w:val="009D3B5F"/>
    <w:rsid w:val="009D4736"/>
    <w:rsid w:val="009D4C03"/>
    <w:rsid w:val="009D4C04"/>
    <w:rsid w:val="009D5764"/>
    <w:rsid w:val="009D57DB"/>
    <w:rsid w:val="009E05BE"/>
    <w:rsid w:val="009E373D"/>
    <w:rsid w:val="009E4BC1"/>
    <w:rsid w:val="009E51D5"/>
    <w:rsid w:val="009E57C1"/>
    <w:rsid w:val="009E6F70"/>
    <w:rsid w:val="009E77BA"/>
    <w:rsid w:val="009E7F11"/>
    <w:rsid w:val="009F1023"/>
    <w:rsid w:val="009F2AB4"/>
    <w:rsid w:val="009F4429"/>
    <w:rsid w:val="009F4D8B"/>
    <w:rsid w:val="009F5BB2"/>
    <w:rsid w:val="009F6618"/>
    <w:rsid w:val="009F7031"/>
    <w:rsid w:val="009F72C6"/>
    <w:rsid w:val="00A0021C"/>
    <w:rsid w:val="00A00315"/>
    <w:rsid w:val="00A00601"/>
    <w:rsid w:val="00A01766"/>
    <w:rsid w:val="00A0194B"/>
    <w:rsid w:val="00A03894"/>
    <w:rsid w:val="00A0399E"/>
    <w:rsid w:val="00A06635"/>
    <w:rsid w:val="00A06A40"/>
    <w:rsid w:val="00A07AEC"/>
    <w:rsid w:val="00A11337"/>
    <w:rsid w:val="00A133E7"/>
    <w:rsid w:val="00A13FD2"/>
    <w:rsid w:val="00A17DD9"/>
    <w:rsid w:val="00A17ECC"/>
    <w:rsid w:val="00A20237"/>
    <w:rsid w:val="00A20E94"/>
    <w:rsid w:val="00A21187"/>
    <w:rsid w:val="00A24B3D"/>
    <w:rsid w:val="00A25508"/>
    <w:rsid w:val="00A26688"/>
    <w:rsid w:val="00A3144B"/>
    <w:rsid w:val="00A314EA"/>
    <w:rsid w:val="00A317D4"/>
    <w:rsid w:val="00A33017"/>
    <w:rsid w:val="00A337AA"/>
    <w:rsid w:val="00A3505A"/>
    <w:rsid w:val="00A35D0A"/>
    <w:rsid w:val="00A36812"/>
    <w:rsid w:val="00A37134"/>
    <w:rsid w:val="00A411EB"/>
    <w:rsid w:val="00A41ED9"/>
    <w:rsid w:val="00A433C3"/>
    <w:rsid w:val="00A44653"/>
    <w:rsid w:val="00A459F1"/>
    <w:rsid w:val="00A465C1"/>
    <w:rsid w:val="00A4677F"/>
    <w:rsid w:val="00A46DE6"/>
    <w:rsid w:val="00A47651"/>
    <w:rsid w:val="00A50093"/>
    <w:rsid w:val="00A520F7"/>
    <w:rsid w:val="00A52383"/>
    <w:rsid w:val="00A52E60"/>
    <w:rsid w:val="00A535E3"/>
    <w:rsid w:val="00A5575B"/>
    <w:rsid w:val="00A561A6"/>
    <w:rsid w:val="00A579D5"/>
    <w:rsid w:val="00A64B89"/>
    <w:rsid w:val="00A64F07"/>
    <w:rsid w:val="00A65497"/>
    <w:rsid w:val="00A65642"/>
    <w:rsid w:val="00A659BD"/>
    <w:rsid w:val="00A66832"/>
    <w:rsid w:val="00A669BF"/>
    <w:rsid w:val="00A67513"/>
    <w:rsid w:val="00A67540"/>
    <w:rsid w:val="00A705E6"/>
    <w:rsid w:val="00A72216"/>
    <w:rsid w:val="00A73545"/>
    <w:rsid w:val="00A74090"/>
    <w:rsid w:val="00A77FAA"/>
    <w:rsid w:val="00A80A13"/>
    <w:rsid w:val="00A8153C"/>
    <w:rsid w:val="00A815C0"/>
    <w:rsid w:val="00A8189B"/>
    <w:rsid w:val="00A8214C"/>
    <w:rsid w:val="00A832BF"/>
    <w:rsid w:val="00A838AE"/>
    <w:rsid w:val="00A83DD4"/>
    <w:rsid w:val="00A90386"/>
    <w:rsid w:val="00A9090D"/>
    <w:rsid w:val="00A9144F"/>
    <w:rsid w:val="00A91696"/>
    <w:rsid w:val="00A92B10"/>
    <w:rsid w:val="00A930B6"/>
    <w:rsid w:val="00A9328B"/>
    <w:rsid w:val="00A9377C"/>
    <w:rsid w:val="00A943C6"/>
    <w:rsid w:val="00AA59CC"/>
    <w:rsid w:val="00AB3DDC"/>
    <w:rsid w:val="00AB7E86"/>
    <w:rsid w:val="00AB7FDE"/>
    <w:rsid w:val="00AC3110"/>
    <w:rsid w:val="00AC3B1C"/>
    <w:rsid w:val="00AC4164"/>
    <w:rsid w:val="00AC6067"/>
    <w:rsid w:val="00AC639E"/>
    <w:rsid w:val="00AD4604"/>
    <w:rsid w:val="00AE0E8C"/>
    <w:rsid w:val="00AE1ED5"/>
    <w:rsid w:val="00AE200C"/>
    <w:rsid w:val="00AE294B"/>
    <w:rsid w:val="00AE35E1"/>
    <w:rsid w:val="00AE3884"/>
    <w:rsid w:val="00AE3AB9"/>
    <w:rsid w:val="00AE5D0E"/>
    <w:rsid w:val="00AE6955"/>
    <w:rsid w:val="00AF0052"/>
    <w:rsid w:val="00AF26EF"/>
    <w:rsid w:val="00AF2854"/>
    <w:rsid w:val="00AF3D9D"/>
    <w:rsid w:val="00AF7B0C"/>
    <w:rsid w:val="00B023FF"/>
    <w:rsid w:val="00B02638"/>
    <w:rsid w:val="00B04DB0"/>
    <w:rsid w:val="00B06C6C"/>
    <w:rsid w:val="00B0726B"/>
    <w:rsid w:val="00B07BFA"/>
    <w:rsid w:val="00B10C1C"/>
    <w:rsid w:val="00B11F8A"/>
    <w:rsid w:val="00B12A3F"/>
    <w:rsid w:val="00B14013"/>
    <w:rsid w:val="00B142A3"/>
    <w:rsid w:val="00B16D1C"/>
    <w:rsid w:val="00B17BBF"/>
    <w:rsid w:val="00B203E5"/>
    <w:rsid w:val="00B207AF"/>
    <w:rsid w:val="00B22096"/>
    <w:rsid w:val="00B22D87"/>
    <w:rsid w:val="00B26C69"/>
    <w:rsid w:val="00B27170"/>
    <w:rsid w:val="00B30C03"/>
    <w:rsid w:val="00B31053"/>
    <w:rsid w:val="00B318CC"/>
    <w:rsid w:val="00B32369"/>
    <w:rsid w:val="00B3322C"/>
    <w:rsid w:val="00B34215"/>
    <w:rsid w:val="00B4209C"/>
    <w:rsid w:val="00B426B6"/>
    <w:rsid w:val="00B44849"/>
    <w:rsid w:val="00B451AA"/>
    <w:rsid w:val="00B46119"/>
    <w:rsid w:val="00B46860"/>
    <w:rsid w:val="00B47F6F"/>
    <w:rsid w:val="00B5174B"/>
    <w:rsid w:val="00B51918"/>
    <w:rsid w:val="00B5266C"/>
    <w:rsid w:val="00B54ACE"/>
    <w:rsid w:val="00B55668"/>
    <w:rsid w:val="00B607FF"/>
    <w:rsid w:val="00B60EAA"/>
    <w:rsid w:val="00B6200D"/>
    <w:rsid w:val="00B65BEB"/>
    <w:rsid w:val="00B6684F"/>
    <w:rsid w:val="00B67B74"/>
    <w:rsid w:val="00B67C38"/>
    <w:rsid w:val="00B700FF"/>
    <w:rsid w:val="00B70721"/>
    <w:rsid w:val="00B7574C"/>
    <w:rsid w:val="00B7656B"/>
    <w:rsid w:val="00B76E70"/>
    <w:rsid w:val="00B7736B"/>
    <w:rsid w:val="00B77B26"/>
    <w:rsid w:val="00B815EA"/>
    <w:rsid w:val="00B82665"/>
    <w:rsid w:val="00B834EA"/>
    <w:rsid w:val="00B85ADE"/>
    <w:rsid w:val="00B85D09"/>
    <w:rsid w:val="00B86A23"/>
    <w:rsid w:val="00B87E91"/>
    <w:rsid w:val="00B90135"/>
    <w:rsid w:val="00B90477"/>
    <w:rsid w:val="00B911E5"/>
    <w:rsid w:val="00B92432"/>
    <w:rsid w:val="00B926FC"/>
    <w:rsid w:val="00B94992"/>
    <w:rsid w:val="00B95FE7"/>
    <w:rsid w:val="00B96AEA"/>
    <w:rsid w:val="00B96E70"/>
    <w:rsid w:val="00BA1699"/>
    <w:rsid w:val="00BA1A9E"/>
    <w:rsid w:val="00BA5570"/>
    <w:rsid w:val="00BA5EF2"/>
    <w:rsid w:val="00BB017C"/>
    <w:rsid w:val="00BB163E"/>
    <w:rsid w:val="00BB1C56"/>
    <w:rsid w:val="00BB36F6"/>
    <w:rsid w:val="00BB4E78"/>
    <w:rsid w:val="00BB7BCC"/>
    <w:rsid w:val="00BC0835"/>
    <w:rsid w:val="00BC09C1"/>
    <w:rsid w:val="00BC27BD"/>
    <w:rsid w:val="00BC4AB2"/>
    <w:rsid w:val="00BC66F9"/>
    <w:rsid w:val="00BD12BA"/>
    <w:rsid w:val="00BD1678"/>
    <w:rsid w:val="00BD2C2D"/>
    <w:rsid w:val="00BD4D86"/>
    <w:rsid w:val="00BD5457"/>
    <w:rsid w:val="00BD65CB"/>
    <w:rsid w:val="00BE14DE"/>
    <w:rsid w:val="00BE1CC4"/>
    <w:rsid w:val="00BE2510"/>
    <w:rsid w:val="00BE2946"/>
    <w:rsid w:val="00BE38CF"/>
    <w:rsid w:val="00BE5A5D"/>
    <w:rsid w:val="00BE6261"/>
    <w:rsid w:val="00BE63D4"/>
    <w:rsid w:val="00BE6470"/>
    <w:rsid w:val="00BF0723"/>
    <w:rsid w:val="00BF09B6"/>
    <w:rsid w:val="00BF1B14"/>
    <w:rsid w:val="00BF6C86"/>
    <w:rsid w:val="00C00165"/>
    <w:rsid w:val="00C012E1"/>
    <w:rsid w:val="00C01ED3"/>
    <w:rsid w:val="00C020AF"/>
    <w:rsid w:val="00C0244D"/>
    <w:rsid w:val="00C03038"/>
    <w:rsid w:val="00C04B24"/>
    <w:rsid w:val="00C058D6"/>
    <w:rsid w:val="00C06710"/>
    <w:rsid w:val="00C0762B"/>
    <w:rsid w:val="00C07D0E"/>
    <w:rsid w:val="00C10FFB"/>
    <w:rsid w:val="00C11453"/>
    <w:rsid w:val="00C129E1"/>
    <w:rsid w:val="00C14FB4"/>
    <w:rsid w:val="00C159A6"/>
    <w:rsid w:val="00C2023C"/>
    <w:rsid w:val="00C203F5"/>
    <w:rsid w:val="00C20C40"/>
    <w:rsid w:val="00C21162"/>
    <w:rsid w:val="00C22212"/>
    <w:rsid w:val="00C23067"/>
    <w:rsid w:val="00C25144"/>
    <w:rsid w:val="00C2619B"/>
    <w:rsid w:val="00C26FFA"/>
    <w:rsid w:val="00C307AC"/>
    <w:rsid w:val="00C30A75"/>
    <w:rsid w:val="00C320CF"/>
    <w:rsid w:val="00C340A0"/>
    <w:rsid w:val="00C3410A"/>
    <w:rsid w:val="00C3579C"/>
    <w:rsid w:val="00C36C2D"/>
    <w:rsid w:val="00C37388"/>
    <w:rsid w:val="00C4190D"/>
    <w:rsid w:val="00C44272"/>
    <w:rsid w:val="00C46529"/>
    <w:rsid w:val="00C4674D"/>
    <w:rsid w:val="00C50BE9"/>
    <w:rsid w:val="00C53441"/>
    <w:rsid w:val="00C54265"/>
    <w:rsid w:val="00C54D3F"/>
    <w:rsid w:val="00C55BD4"/>
    <w:rsid w:val="00C55F0E"/>
    <w:rsid w:val="00C6162C"/>
    <w:rsid w:val="00C621EA"/>
    <w:rsid w:val="00C63CBB"/>
    <w:rsid w:val="00C63D34"/>
    <w:rsid w:val="00C643A4"/>
    <w:rsid w:val="00C64F55"/>
    <w:rsid w:val="00C67591"/>
    <w:rsid w:val="00C70983"/>
    <w:rsid w:val="00C70D7A"/>
    <w:rsid w:val="00C70F01"/>
    <w:rsid w:val="00C71273"/>
    <w:rsid w:val="00C71BD7"/>
    <w:rsid w:val="00C72754"/>
    <w:rsid w:val="00C72B25"/>
    <w:rsid w:val="00C73870"/>
    <w:rsid w:val="00C756DF"/>
    <w:rsid w:val="00C75CE7"/>
    <w:rsid w:val="00C77C08"/>
    <w:rsid w:val="00C80B78"/>
    <w:rsid w:val="00C824B9"/>
    <w:rsid w:val="00C844B3"/>
    <w:rsid w:val="00C8563F"/>
    <w:rsid w:val="00C86625"/>
    <w:rsid w:val="00C86EE3"/>
    <w:rsid w:val="00C87937"/>
    <w:rsid w:val="00C9161C"/>
    <w:rsid w:val="00C91747"/>
    <w:rsid w:val="00C9193F"/>
    <w:rsid w:val="00C9307A"/>
    <w:rsid w:val="00C93C55"/>
    <w:rsid w:val="00C93D1C"/>
    <w:rsid w:val="00C95CD4"/>
    <w:rsid w:val="00C968E9"/>
    <w:rsid w:val="00CA071B"/>
    <w:rsid w:val="00CA226B"/>
    <w:rsid w:val="00CA25CB"/>
    <w:rsid w:val="00CA6965"/>
    <w:rsid w:val="00CB0E39"/>
    <w:rsid w:val="00CB1E6A"/>
    <w:rsid w:val="00CB249F"/>
    <w:rsid w:val="00CB4ED2"/>
    <w:rsid w:val="00CB7FFB"/>
    <w:rsid w:val="00CC12C0"/>
    <w:rsid w:val="00CC13D6"/>
    <w:rsid w:val="00CC1508"/>
    <w:rsid w:val="00CC3DAA"/>
    <w:rsid w:val="00CC4D1D"/>
    <w:rsid w:val="00CC66F2"/>
    <w:rsid w:val="00CD0565"/>
    <w:rsid w:val="00CD25DD"/>
    <w:rsid w:val="00CD26E2"/>
    <w:rsid w:val="00CD2D2D"/>
    <w:rsid w:val="00CD5620"/>
    <w:rsid w:val="00CD6EC9"/>
    <w:rsid w:val="00CD7944"/>
    <w:rsid w:val="00CD7FBB"/>
    <w:rsid w:val="00CE002F"/>
    <w:rsid w:val="00CE1B8F"/>
    <w:rsid w:val="00CE28B5"/>
    <w:rsid w:val="00CE440E"/>
    <w:rsid w:val="00CE54EC"/>
    <w:rsid w:val="00CE5AFB"/>
    <w:rsid w:val="00CE60CF"/>
    <w:rsid w:val="00CE681C"/>
    <w:rsid w:val="00CE7E8A"/>
    <w:rsid w:val="00CF3175"/>
    <w:rsid w:val="00CF5369"/>
    <w:rsid w:val="00CF5709"/>
    <w:rsid w:val="00CF58AC"/>
    <w:rsid w:val="00D0085E"/>
    <w:rsid w:val="00D046AB"/>
    <w:rsid w:val="00D04765"/>
    <w:rsid w:val="00D10825"/>
    <w:rsid w:val="00D11066"/>
    <w:rsid w:val="00D112FD"/>
    <w:rsid w:val="00D113DE"/>
    <w:rsid w:val="00D12252"/>
    <w:rsid w:val="00D129F5"/>
    <w:rsid w:val="00D12B20"/>
    <w:rsid w:val="00D12B4E"/>
    <w:rsid w:val="00D135B2"/>
    <w:rsid w:val="00D142A4"/>
    <w:rsid w:val="00D1675F"/>
    <w:rsid w:val="00D17A8C"/>
    <w:rsid w:val="00D17E68"/>
    <w:rsid w:val="00D22A8A"/>
    <w:rsid w:val="00D24765"/>
    <w:rsid w:val="00D2591F"/>
    <w:rsid w:val="00D307EE"/>
    <w:rsid w:val="00D33A43"/>
    <w:rsid w:val="00D35169"/>
    <w:rsid w:val="00D357D3"/>
    <w:rsid w:val="00D35A7F"/>
    <w:rsid w:val="00D36F0C"/>
    <w:rsid w:val="00D3711C"/>
    <w:rsid w:val="00D373C8"/>
    <w:rsid w:val="00D376D1"/>
    <w:rsid w:val="00D37B16"/>
    <w:rsid w:val="00D40454"/>
    <w:rsid w:val="00D41CDD"/>
    <w:rsid w:val="00D5066D"/>
    <w:rsid w:val="00D50F80"/>
    <w:rsid w:val="00D6036B"/>
    <w:rsid w:val="00D60F5A"/>
    <w:rsid w:val="00D63165"/>
    <w:rsid w:val="00D659CA"/>
    <w:rsid w:val="00D65FB0"/>
    <w:rsid w:val="00D66203"/>
    <w:rsid w:val="00D7008F"/>
    <w:rsid w:val="00D71650"/>
    <w:rsid w:val="00D71E54"/>
    <w:rsid w:val="00D7220F"/>
    <w:rsid w:val="00D72C5C"/>
    <w:rsid w:val="00D73307"/>
    <w:rsid w:val="00D75E34"/>
    <w:rsid w:val="00D8138F"/>
    <w:rsid w:val="00D8417B"/>
    <w:rsid w:val="00D84D41"/>
    <w:rsid w:val="00D86092"/>
    <w:rsid w:val="00D86100"/>
    <w:rsid w:val="00D921F4"/>
    <w:rsid w:val="00D94892"/>
    <w:rsid w:val="00D972C8"/>
    <w:rsid w:val="00DA38E7"/>
    <w:rsid w:val="00DA3B64"/>
    <w:rsid w:val="00DA4BB2"/>
    <w:rsid w:val="00DA7B57"/>
    <w:rsid w:val="00DA7F26"/>
    <w:rsid w:val="00DB0BB2"/>
    <w:rsid w:val="00DB2DAE"/>
    <w:rsid w:val="00DB2F0E"/>
    <w:rsid w:val="00DB6324"/>
    <w:rsid w:val="00DB661A"/>
    <w:rsid w:val="00DC0BE4"/>
    <w:rsid w:val="00DC127B"/>
    <w:rsid w:val="00DC28AD"/>
    <w:rsid w:val="00DC30C5"/>
    <w:rsid w:val="00DC50C7"/>
    <w:rsid w:val="00DC519E"/>
    <w:rsid w:val="00DC5462"/>
    <w:rsid w:val="00DC56AA"/>
    <w:rsid w:val="00DC6CA9"/>
    <w:rsid w:val="00DD0356"/>
    <w:rsid w:val="00DD2207"/>
    <w:rsid w:val="00DD2E86"/>
    <w:rsid w:val="00DD3FA1"/>
    <w:rsid w:val="00DD5E1A"/>
    <w:rsid w:val="00DD60BE"/>
    <w:rsid w:val="00DD6D4D"/>
    <w:rsid w:val="00DD7284"/>
    <w:rsid w:val="00DE070C"/>
    <w:rsid w:val="00DE0D94"/>
    <w:rsid w:val="00DE2041"/>
    <w:rsid w:val="00DE2F24"/>
    <w:rsid w:val="00DE558A"/>
    <w:rsid w:val="00DE6535"/>
    <w:rsid w:val="00DE6E2D"/>
    <w:rsid w:val="00DF0485"/>
    <w:rsid w:val="00DF1820"/>
    <w:rsid w:val="00DF3C3E"/>
    <w:rsid w:val="00DF47D4"/>
    <w:rsid w:val="00DF5073"/>
    <w:rsid w:val="00DF567B"/>
    <w:rsid w:val="00E014FB"/>
    <w:rsid w:val="00E01FF3"/>
    <w:rsid w:val="00E02371"/>
    <w:rsid w:val="00E02A10"/>
    <w:rsid w:val="00E02FC3"/>
    <w:rsid w:val="00E03D7B"/>
    <w:rsid w:val="00E04280"/>
    <w:rsid w:val="00E053B6"/>
    <w:rsid w:val="00E054BC"/>
    <w:rsid w:val="00E05DE9"/>
    <w:rsid w:val="00E07311"/>
    <w:rsid w:val="00E07328"/>
    <w:rsid w:val="00E07988"/>
    <w:rsid w:val="00E10F80"/>
    <w:rsid w:val="00E136CB"/>
    <w:rsid w:val="00E136D7"/>
    <w:rsid w:val="00E13E3C"/>
    <w:rsid w:val="00E140F8"/>
    <w:rsid w:val="00E15BB3"/>
    <w:rsid w:val="00E1635C"/>
    <w:rsid w:val="00E177AA"/>
    <w:rsid w:val="00E22C78"/>
    <w:rsid w:val="00E2443E"/>
    <w:rsid w:val="00E264EF"/>
    <w:rsid w:val="00E31F55"/>
    <w:rsid w:val="00E321E2"/>
    <w:rsid w:val="00E33D24"/>
    <w:rsid w:val="00E34A80"/>
    <w:rsid w:val="00E3555B"/>
    <w:rsid w:val="00E36766"/>
    <w:rsid w:val="00E37540"/>
    <w:rsid w:val="00E37D98"/>
    <w:rsid w:val="00E41055"/>
    <w:rsid w:val="00E42F5D"/>
    <w:rsid w:val="00E439FD"/>
    <w:rsid w:val="00E459C5"/>
    <w:rsid w:val="00E46B9D"/>
    <w:rsid w:val="00E47C4D"/>
    <w:rsid w:val="00E500A9"/>
    <w:rsid w:val="00E51174"/>
    <w:rsid w:val="00E521F5"/>
    <w:rsid w:val="00E52F18"/>
    <w:rsid w:val="00E56890"/>
    <w:rsid w:val="00E57EDA"/>
    <w:rsid w:val="00E60532"/>
    <w:rsid w:val="00E62E7A"/>
    <w:rsid w:val="00E6682D"/>
    <w:rsid w:val="00E66B72"/>
    <w:rsid w:val="00E71136"/>
    <w:rsid w:val="00E73632"/>
    <w:rsid w:val="00E743B8"/>
    <w:rsid w:val="00E7527D"/>
    <w:rsid w:val="00E77813"/>
    <w:rsid w:val="00E81A01"/>
    <w:rsid w:val="00E81CD4"/>
    <w:rsid w:val="00E83822"/>
    <w:rsid w:val="00E857E1"/>
    <w:rsid w:val="00E876A8"/>
    <w:rsid w:val="00E90DEE"/>
    <w:rsid w:val="00E91AF8"/>
    <w:rsid w:val="00E928A9"/>
    <w:rsid w:val="00E92B21"/>
    <w:rsid w:val="00E942D4"/>
    <w:rsid w:val="00E948A6"/>
    <w:rsid w:val="00E94C3A"/>
    <w:rsid w:val="00E9546D"/>
    <w:rsid w:val="00E96900"/>
    <w:rsid w:val="00E97EB8"/>
    <w:rsid w:val="00EA075D"/>
    <w:rsid w:val="00EA21CB"/>
    <w:rsid w:val="00EA25F0"/>
    <w:rsid w:val="00EB1846"/>
    <w:rsid w:val="00EB2193"/>
    <w:rsid w:val="00EB25DF"/>
    <w:rsid w:val="00EC1B96"/>
    <w:rsid w:val="00EC2B15"/>
    <w:rsid w:val="00EC2C35"/>
    <w:rsid w:val="00EC67A5"/>
    <w:rsid w:val="00EC7A61"/>
    <w:rsid w:val="00ED0D13"/>
    <w:rsid w:val="00ED3EF3"/>
    <w:rsid w:val="00ED4BAE"/>
    <w:rsid w:val="00ED515E"/>
    <w:rsid w:val="00ED558E"/>
    <w:rsid w:val="00ED572C"/>
    <w:rsid w:val="00ED5F42"/>
    <w:rsid w:val="00ED5F99"/>
    <w:rsid w:val="00ED627E"/>
    <w:rsid w:val="00ED6501"/>
    <w:rsid w:val="00EE05D6"/>
    <w:rsid w:val="00EE2FB9"/>
    <w:rsid w:val="00EE6109"/>
    <w:rsid w:val="00EF156B"/>
    <w:rsid w:val="00EF1E9C"/>
    <w:rsid w:val="00EF20A4"/>
    <w:rsid w:val="00EF237C"/>
    <w:rsid w:val="00EF3D8C"/>
    <w:rsid w:val="00EF5D17"/>
    <w:rsid w:val="00EF7441"/>
    <w:rsid w:val="00F00BF4"/>
    <w:rsid w:val="00F04D58"/>
    <w:rsid w:val="00F0589A"/>
    <w:rsid w:val="00F060D8"/>
    <w:rsid w:val="00F07106"/>
    <w:rsid w:val="00F1157B"/>
    <w:rsid w:val="00F118E8"/>
    <w:rsid w:val="00F13B7B"/>
    <w:rsid w:val="00F20572"/>
    <w:rsid w:val="00F22EB4"/>
    <w:rsid w:val="00F23528"/>
    <w:rsid w:val="00F23AA6"/>
    <w:rsid w:val="00F24985"/>
    <w:rsid w:val="00F2669F"/>
    <w:rsid w:val="00F26CDD"/>
    <w:rsid w:val="00F27005"/>
    <w:rsid w:val="00F27493"/>
    <w:rsid w:val="00F301A1"/>
    <w:rsid w:val="00F314D8"/>
    <w:rsid w:val="00F3286E"/>
    <w:rsid w:val="00F32E0B"/>
    <w:rsid w:val="00F35091"/>
    <w:rsid w:val="00F36C74"/>
    <w:rsid w:val="00F36CEB"/>
    <w:rsid w:val="00F37D89"/>
    <w:rsid w:val="00F40DF5"/>
    <w:rsid w:val="00F41376"/>
    <w:rsid w:val="00F43EEC"/>
    <w:rsid w:val="00F43FFF"/>
    <w:rsid w:val="00F44E79"/>
    <w:rsid w:val="00F4574D"/>
    <w:rsid w:val="00F45DE7"/>
    <w:rsid w:val="00F50A93"/>
    <w:rsid w:val="00F50FE4"/>
    <w:rsid w:val="00F516EC"/>
    <w:rsid w:val="00F52122"/>
    <w:rsid w:val="00F521EB"/>
    <w:rsid w:val="00F53AB1"/>
    <w:rsid w:val="00F60978"/>
    <w:rsid w:val="00F61D9E"/>
    <w:rsid w:val="00F62091"/>
    <w:rsid w:val="00F62653"/>
    <w:rsid w:val="00F638E3"/>
    <w:rsid w:val="00F645EB"/>
    <w:rsid w:val="00F658C0"/>
    <w:rsid w:val="00F6676F"/>
    <w:rsid w:val="00F67CD5"/>
    <w:rsid w:val="00F70CCD"/>
    <w:rsid w:val="00F71057"/>
    <w:rsid w:val="00F7536E"/>
    <w:rsid w:val="00F75F7C"/>
    <w:rsid w:val="00F76F38"/>
    <w:rsid w:val="00F81674"/>
    <w:rsid w:val="00F81876"/>
    <w:rsid w:val="00F913FB"/>
    <w:rsid w:val="00F91529"/>
    <w:rsid w:val="00F92ECB"/>
    <w:rsid w:val="00F937EA"/>
    <w:rsid w:val="00F93959"/>
    <w:rsid w:val="00F93C87"/>
    <w:rsid w:val="00F93FB7"/>
    <w:rsid w:val="00F94994"/>
    <w:rsid w:val="00F9768E"/>
    <w:rsid w:val="00F97774"/>
    <w:rsid w:val="00FA3FA3"/>
    <w:rsid w:val="00FA4BBB"/>
    <w:rsid w:val="00FA517A"/>
    <w:rsid w:val="00FA57F3"/>
    <w:rsid w:val="00FA616E"/>
    <w:rsid w:val="00FB2201"/>
    <w:rsid w:val="00FB647B"/>
    <w:rsid w:val="00FB6D7A"/>
    <w:rsid w:val="00FC07A0"/>
    <w:rsid w:val="00FC0B32"/>
    <w:rsid w:val="00FC1907"/>
    <w:rsid w:val="00FC1C1C"/>
    <w:rsid w:val="00FC1C1D"/>
    <w:rsid w:val="00FC3A5C"/>
    <w:rsid w:val="00FC3BDC"/>
    <w:rsid w:val="00FC3E76"/>
    <w:rsid w:val="00FC46B8"/>
    <w:rsid w:val="00FC5E77"/>
    <w:rsid w:val="00FC6C93"/>
    <w:rsid w:val="00FD068B"/>
    <w:rsid w:val="00FD0AC2"/>
    <w:rsid w:val="00FD0C73"/>
    <w:rsid w:val="00FD16C2"/>
    <w:rsid w:val="00FD1BE0"/>
    <w:rsid w:val="00FD39CD"/>
    <w:rsid w:val="00FD435F"/>
    <w:rsid w:val="00FD7DAB"/>
    <w:rsid w:val="00FE1E8F"/>
    <w:rsid w:val="00FE4C0A"/>
    <w:rsid w:val="00FE55A8"/>
    <w:rsid w:val="00FE620B"/>
    <w:rsid w:val="00FE6248"/>
    <w:rsid w:val="00FE646E"/>
    <w:rsid w:val="00FE686E"/>
    <w:rsid w:val="00FE7869"/>
    <w:rsid w:val="00FF2963"/>
    <w:rsid w:val="00FF2E3D"/>
    <w:rsid w:val="00FF3180"/>
    <w:rsid w:val="00FF31BC"/>
    <w:rsid w:val="00FF5A07"/>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D8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D8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1464190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83390854">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652684545">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873079579">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077170807">
      <w:bodyDiv w:val="1"/>
      <w:marLeft w:val="0"/>
      <w:marRight w:val="0"/>
      <w:marTop w:val="0"/>
      <w:marBottom w:val="0"/>
      <w:divBdr>
        <w:top w:val="none" w:sz="0" w:space="0" w:color="auto"/>
        <w:left w:val="none" w:sz="0" w:space="0" w:color="auto"/>
        <w:bottom w:val="none" w:sz="0" w:space="0" w:color="auto"/>
        <w:right w:val="none" w:sz="0" w:space="0" w:color="auto"/>
      </w:divBdr>
    </w:div>
    <w:div w:id="1163205592">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58333480">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794901771">
      <w:bodyDiv w:val="1"/>
      <w:marLeft w:val="0"/>
      <w:marRight w:val="0"/>
      <w:marTop w:val="0"/>
      <w:marBottom w:val="0"/>
      <w:divBdr>
        <w:top w:val="none" w:sz="0" w:space="0" w:color="auto"/>
        <w:left w:val="none" w:sz="0" w:space="0" w:color="auto"/>
        <w:bottom w:val="none" w:sz="0" w:space="0" w:color="auto"/>
        <w:right w:val="none" w:sz="0" w:space="0" w:color="auto"/>
      </w:divBdr>
    </w:div>
    <w:div w:id="1856721999">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15630-EAAD-453F-B236-E2AB519B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1464</TotalTime>
  <Pages>12</Pages>
  <Words>5597</Words>
  <Characters>33584</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Sylwia Zielińska</cp:lastModifiedBy>
  <cp:revision>1165</cp:revision>
  <cp:lastPrinted>2018-10-12T10:15:00Z</cp:lastPrinted>
  <dcterms:created xsi:type="dcterms:W3CDTF">2021-05-27T07:09:00Z</dcterms:created>
  <dcterms:modified xsi:type="dcterms:W3CDTF">2024-08-21T10:28:00Z</dcterms:modified>
</cp:coreProperties>
</file>