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3CD" w:rsidRDefault="007673CD" w:rsidP="007673CD">
      <w:pPr>
        <w:pStyle w:val="Nagwek"/>
        <w:spacing w:line="360" w:lineRule="auto"/>
        <w:rPr>
          <w:sz w:val="20"/>
          <w:szCs w:val="20"/>
        </w:rPr>
      </w:pPr>
      <w:r>
        <w:rPr>
          <w:sz w:val="20"/>
          <w:szCs w:val="20"/>
        </w:rPr>
        <w:t>W</w:t>
      </w:r>
      <w:r w:rsidR="00924EE8">
        <w:rPr>
          <w:sz w:val="20"/>
          <w:szCs w:val="20"/>
        </w:rPr>
        <w:t>CPiT /EA/3</w:t>
      </w:r>
      <w:r w:rsidR="00297F3B">
        <w:rPr>
          <w:sz w:val="20"/>
          <w:szCs w:val="20"/>
        </w:rPr>
        <w:t>81-</w:t>
      </w:r>
      <w:r w:rsidR="00637E2C">
        <w:rPr>
          <w:sz w:val="20"/>
          <w:szCs w:val="20"/>
        </w:rPr>
        <w:t>58/2024</w:t>
      </w:r>
      <w:r w:rsidR="00637E2C">
        <w:rPr>
          <w:sz w:val="20"/>
          <w:szCs w:val="20"/>
        </w:rPr>
        <w:tab/>
      </w:r>
      <w:r w:rsidR="00637E2C">
        <w:rPr>
          <w:sz w:val="20"/>
          <w:szCs w:val="20"/>
        </w:rPr>
        <w:tab/>
        <w:t>Poznań, 2024-08- 21</w:t>
      </w:r>
    </w:p>
    <w:p w:rsidR="007673CD" w:rsidRDefault="007673CD" w:rsidP="007673CD">
      <w:pPr>
        <w:pStyle w:val="Nagwek"/>
        <w:spacing w:line="360" w:lineRule="auto"/>
        <w:rPr>
          <w:sz w:val="12"/>
          <w:szCs w:val="12"/>
        </w:rPr>
      </w:pPr>
      <w:r>
        <w:rPr>
          <w:sz w:val="12"/>
          <w:szCs w:val="12"/>
        </w:rPr>
        <w:tab/>
      </w:r>
      <w:r>
        <w:rPr>
          <w:sz w:val="12"/>
          <w:szCs w:val="12"/>
        </w:rPr>
        <w:tab/>
      </w:r>
    </w:p>
    <w:p w:rsidR="007673CD" w:rsidRDefault="007673CD" w:rsidP="007673CD">
      <w:pPr>
        <w:spacing w:after="0" w:line="360" w:lineRule="auto"/>
        <w:ind w:left="360"/>
        <w:jc w:val="right"/>
        <w:rPr>
          <w:sz w:val="20"/>
          <w:szCs w:val="20"/>
        </w:rPr>
      </w:pPr>
      <w:r>
        <w:rPr>
          <w:sz w:val="20"/>
          <w:szCs w:val="20"/>
        </w:rPr>
        <w:t>Uczestnicy postępowania</w:t>
      </w:r>
    </w:p>
    <w:p w:rsidR="00736DD1" w:rsidRDefault="00736DD1" w:rsidP="003438C2">
      <w:pPr>
        <w:spacing w:after="0" w:line="360" w:lineRule="auto"/>
        <w:rPr>
          <w:sz w:val="12"/>
          <w:szCs w:val="12"/>
        </w:rPr>
      </w:pPr>
    </w:p>
    <w:p w:rsidR="00B11F8A" w:rsidRPr="00486797" w:rsidRDefault="00B11F8A" w:rsidP="00B11F8A">
      <w:pPr>
        <w:jc w:val="both"/>
        <w:rPr>
          <w:rFonts w:asciiTheme="minorHAnsi" w:hAnsiTheme="minorHAnsi" w:cstheme="minorHAnsi"/>
          <w:b/>
          <w:bCs/>
          <w:sz w:val="20"/>
          <w:szCs w:val="20"/>
        </w:rPr>
      </w:pPr>
      <w:r>
        <w:rPr>
          <w:b/>
          <w:sz w:val="20"/>
          <w:szCs w:val="20"/>
        </w:rPr>
        <w:t xml:space="preserve">Dotyczy: </w:t>
      </w:r>
      <w:r>
        <w:rPr>
          <w:rFonts w:asciiTheme="minorHAnsi" w:hAnsiTheme="minorHAnsi" w:cstheme="minorHAnsi"/>
          <w:b/>
          <w:sz w:val="20"/>
          <w:szCs w:val="20"/>
        </w:rPr>
        <w:t>Postępowania</w:t>
      </w:r>
      <w:r>
        <w:rPr>
          <w:rFonts w:asciiTheme="minorHAnsi" w:eastAsia="Verdana" w:hAnsiTheme="minorHAnsi" w:cstheme="minorHAnsi"/>
          <w:b/>
          <w:sz w:val="20"/>
          <w:szCs w:val="20"/>
        </w:rPr>
        <w:t xml:space="preserve"> </w:t>
      </w:r>
      <w:r>
        <w:rPr>
          <w:rFonts w:asciiTheme="minorHAnsi" w:hAnsiTheme="minorHAnsi" w:cstheme="minorHAnsi"/>
          <w:b/>
          <w:sz w:val="20"/>
          <w:szCs w:val="20"/>
        </w:rPr>
        <w:t>o</w:t>
      </w:r>
      <w:r>
        <w:rPr>
          <w:rFonts w:asciiTheme="minorHAnsi" w:eastAsia="Verdana" w:hAnsiTheme="minorHAnsi" w:cstheme="minorHAnsi"/>
          <w:b/>
          <w:sz w:val="20"/>
          <w:szCs w:val="20"/>
        </w:rPr>
        <w:t xml:space="preserve"> </w:t>
      </w:r>
      <w:r>
        <w:rPr>
          <w:rFonts w:asciiTheme="minorHAnsi" w:hAnsiTheme="minorHAnsi" w:cstheme="minorHAnsi"/>
          <w:b/>
          <w:sz w:val="20"/>
          <w:szCs w:val="20"/>
        </w:rPr>
        <w:t>udzielenie</w:t>
      </w:r>
      <w:r>
        <w:rPr>
          <w:rFonts w:asciiTheme="minorHAnsi" w:eastAsia="Verdana" w:hAnsiTheme="minorHAnsi" w:cstheme="minorHAnsi"/>
          <w:b/>
          <w:sz w:val="20"/>
          <w:szCs w:val="20"/>
        </w:rPr>
        <w:t xml:space="preserve"> </w:t>
      </w:r>
      <w:r>
        <w:rPr>
          <w:rFonts w:asciiTheme="minorHAnsi" w:hAnsiTheme="minorHAnsi" w:cstheme="minorHAnsi"/>
          <w:b/>
          <w:sz w:val="20"/>
          <w:szCs w:val="20"/>
        </w:rPr>
        <w:t>zamówienia</w:t>
      </w:r>
      <w:r>
        <w:rPr>
          <w:rFonts w:asciiTheme="minorHAnsi" w:eastAsia="Verdana" w:hAnsiTheme="minorHAnsi" w:cstheme="minorHAnsi"/>
          <w:b/>
          <w:sz w:val="20"/>
          <w:szCs w:val="20"/>
        </w:rPr>
        <w:t xml:space="preserve"> </w:t>
      </w:r>
      <w:r>
        <w:rPr>
          <w:rFonts w:asciiTheme="minorHAnsi" w:hAnsiTheme="minorHAnsi" w:cstheme="minorHAnsi"/>
          <w:b/>
          <w:sz w:val="20"/>
          <w:szCs w:val="20"/>
        </w:rPr>
        <w:t>prowadzonego</w:t>
      </w:r>
      <w:r>
        <w:rPr>
          <w:rFonts w:asciiTheme="minorHAnsi" w:eastAsia="Verdana" w:hAnsiTheme="minorHAnsi" w:cstheme="minorHAnsi"/>
          <w:b/>
          <w:sz w:val="20"/>
          <w:szCs w:val="20"/>
        </w:rPr>
        <w:t xml:space="preserve"> </w:t>
      </w:r>
      <w:r>
        <w:rPr>
          <w:rFonts w:asciiTheme="minorHAnsi" w:hAnsiTheme="minorHAnsi" w:cstheme="minorHAnsi"/>
          <w:b/>
          <w:sz w:val="20"/>
          <w:szCs w:val="20"/>
        </w:rPr>
        <w:t>w</w:t>
      </w:r>
      <w:r>
        <w:rPr>
          <w:rFonts w:asciiTheme="minorHAnsi" w:eastAsia="Verdana" w:hAnsiTheme="minorHAnsi" w:cstheme="minorHAnsi"/>
          <w:b/>
          <w:sz w:val="20"/>
          <w:szCs w:val="20"/>
        </w:rPr>
        <w:t xml:space="preserve"> </w:t>
      </w:r>
      <w:r>
        <w:rPr>
          <w:rFonts w:asciiTheme="minorHAnsi" w:hAnsiTheme="minorHAnsi" w:cstheme="minorHAnsi"/>
          <w:b/>
          <w:sz w:val="20"/>
          <w:szCs w:val="20"/>
        </w:rPr>
        <w:t>trybie</w:t>
      </w:r>
      <w:r>
        <w:rPr>
          <w:rFonts w:asciiTheme="minorHAnsi" w:eastAsia="Verdana" w:hAnsiTheme="minorHAnsi" w:cstheme="minorHAnsi"/>
          <w:b/>
          <w:sz w:val="20"/>
          <w:szCs w:val="20"/>
        </w:rPr>
        <w:t xml:space="preserve"> </w:t>
      </w:r>
      <w:r>
        <w:rPr>
          <w:rFonts w:asciiTheme="minorHAnsi" w:hAnsiTheme="minorHAnsi" w:cstheme="minorHAnsi"/>
          <w:b/>
          <w:sz w:val="20"/>
          <w:szCs w:val="20"/>
        </w:rPr>
        <w:t xml:space="preserve">podstawowym bez </w:t>
      </w:r>
      <w:r w:rsidRPr="00486797">
        <w:rPr>
          <w:rFonts w:asciiTheme="minorHAnsi" w:hAnsiTheme="minorHAnsi" w:cstheme="minorHAnsi"/>
          <w:b/>
          <w:sz w:val="20"/>
          <w:szCs w:val="20"/>
        </w:rPr>
        <w:t xml:space="preserve">przeprowadzenia negocjacji na </w:t>
      </w:r>
      <w:r w:rsidR="00345492" w:rsidRPr="00345492">
        <w:rPr>
          <w:rFonts w:asciiTheme="minorHAnsi" w:hAnsiTheme="minorHAnsi" w:cstheme="minorHAnsi"/>
          <w:b/>
          <w:sz w:val="20"/>
          <w:szCs w:val="20"/>
        </w:rPr>
        <w:t xml:space="preserve">Zakup </w:t>
      </w:r>
      <w:r w:rsidR="003C0C89" w:rsidRPr="003C0C89">
        <w:rPr>
          <w:rFonts w:asciiTheme="minorHAnsi" w:hAnsiTheme="minorHAnsi" w:cstheme="minorHAnsi"/>
          <w:b/>
          <w:sz w:val="20"/>
          <w:szCs w:val="20"/>
        </w:rPr>
        <w:t>barwiarek, nakrywarki i mikrotomów wraz z ich zainstalowaniem i uruchomieniem</w:t>
      </w:r>
      <w:r w:rsidRPr="00486797">
        <w:rPr>
          <w:rFonts w:asciiTheme="minorHAnsi" w:hAnsiTheme="minorHAnsi" w:cstheme="minorHAnsi"/>
          <w:b/>
          <w:bCs/>
          <w:sz w:val="20"/>
          <w:szCs w:val="20"/>
        </w:rPr>
        <w:t xml:space="preserve">. </w:t>
      </w:r>
    </w:p>
    <w:p w:rsidR="00B11F8A" w:rsidRDefault="00B11F8A" w:rsidP="00B11F8A">
      <w:pPr>
        <w:spacing w:after="0" w:line="360" w:lineRule="auto"/>
        <w:ind w:firstLine="708"/>
        <w:jc w:val="both"/>
        <w:rPr>
          <w:sz w:val="20"/>
          <w:szCs w:val="20"/>
        </w:rPr>
      </w:pPr>
      <w:r>
        <w:rPr>
          <w:sz w:val="20"/>
          <w:szCs w:val="20"/>
        </w:rPr>
        <w:t xml:space="preserve">Zgodnie z art. 284 ust. 2 ustawy Prawo Zamówień Publicznych z dnia </w:t>
      </w:r>
      <w:r>
        <w:rPr>
          <w:rFonts w:asciiTheme="minorHAnsi" w:hAnsiTheme="minorHAnsi" w:cstheme="minorHAnsi"/>
          <w:sz w:val="20"/>
          <w:szCs w:val="20"/>
          <w:lang w:eastAsia="pl-PL"/>
        </w:rPr>
        <w:t>11 września 2019r</w:t>
      </w:r>
      <w:r>
        <w:rPr>
          <w:sz w:val="20"/>
          <w:szCs w:val="20"/>
        </w:rPr>
        <w:t>., Wielkopolskie Centrum Pulmonologii i Torakochirurgii SP ZOZ udziela wyjaśnień dotyczących Specyfikacji Warunków Zamówienia.</w:t>
      </w:r>
    </w:p>
    <w:p w:rsidR="004F1231" w:rsidRPr="00924EE8" w:rsidRDefault="004F1231" w:rsidP="007673CD">
      <w:pPr>
        <w:spacing w:after="0" w:line="240" w:lineRule="auto"/>
        <w:ind w:firstLine="709"/>
        <w:jc w:val="both"/>
        <w:rPr>
          <w:b/>
          <w:sz w:val="20"/>
          <w:szCs w:val="20"/>
        </w:rPr>
      </w:pPr>
    </w:p>
    <w:p w:rsidR="002A74CC" w:rsidRPr="002A74CC" w:rsidRDefault="002A74CC" w:rsidP="002A74CC">
      <w:pPr>
        <w:spacing w:after="0" w:line="240" w:lineRule="auto"/>
        <w:jc w:val="center"/>
        <w:rPr>
          <w:rFonts w:cs="Calibri"/>
          <w:color w:val="000000" w:themeColor="text1"/>
          <w:u w:val="single"/>
        </w:rPr>
      </w:pPr>
      <w:r>
        <w:rPr>
          <w:rFonts w:cs="Calibri"/>
          <w:color w:val="000000" w:themeColor="text1"/>
          <w:highlight w:val="cyan"/>
        </w:rPr>
        <w:t>PYTANIA</w:t>
      </w:r>
      <w:r w:rsidRPr="002A74CC">
        <w:rPr>
          <w:rFonts w:cs="Calibri"/>
          <w:color w:val="000000" w:themeColor="text1"/>
          <w:highlight w:val="cyan"/>
        </w:rPr>
        <w:t xml:space="preserve"> ZESTAW nr 1:</w:t>
      </w:r>
    </w:p>
    <w:p w:rsidR="00DA38E7" w:rsidRPr="00DA38E7" w:rsidRDefault="00DA38E7" w:rsidP="00DA38E7">
      <w:pPr>
        <w:spacing w:after="0" w:line="240" w:lineRule="auto"/>
        <w:jc w:val="both"/>
        <w:rPr>
          <w:rFonts w:eastAsia="Times New Roman" w:cs="Calibri"/>
          <w:sz w:val="20"/>
          <w:szCs w:val="20"/>
          <w:lang w:eastAsia="pl-PL"/>
        </w:rPr>
      </w:pPr>
      <w:r w:rsidRPr="00DA38E7">
        <w:rPr>
          <w:rFonts w:eastAsia="Times New Roman" w:cs="Calibri"/>
          <w:sz w:val="20"/>
          <w:szCs w:val="20"/>
          <w:lang w:eastAsia="pl-PL"/>
        </w:rPr>
        <w:t>Pytanie nr 1 – Załącznik nr 1 do SWZ, pakiet nr 3, pozycja 4</w:t>
      </w:r>
    </w:p>
    <w:p w:rsidR="00DA38E7" w:rsidRPr="00DA38E7" w:rsidRDefault="00DA38E7" w:rsidP="00DA38E7">
      <w:pPr>
        <w:spacing w:after="0" w:line="240" w:lineRule="auto"/>
        <w:jc w:val="both"/>
        <w:rPr>
          <w:rFonts w:eastAsia="Times New Roman" w:cs="Calibri"/>
          <w:sz w:val="20"/>
          <w:szCs w:val="20"/>
          <w:lang w:eastAsia="pl-PL"/>
        </w:rPr>
      </w:pPr>
      <w:r w:rsidRPr="00DA38E7">
        <w:rPr>
          <w:rFonts w:eastAsia="Times New Roman" w:cs="Calibri"/>
          <w:sz w:val="20"/>
          <w:szCs w:val="20"/>
          <w:lang w:eastAsia="pl-PL"/>
        </w:rPr>
        <w:t xml:space="preserve">Zwracamy się do Zamawiającego z uprzejmą prośbą o wyrażenie zgody na zaproponowanie mikrotomu, </w:t>
      </w:r>
    </w:p>
    <w:p w:rsidR="00DA38E7" w:rsidRPr="00DA38E7" w:rsidRDefault="00DA38E7" w:rsidP="00DA38E7">
      <w:pPr>
        <w:spacing w:after="0" w:line="240" w:lineRule="auto"/>
        <w:jc w:val="both"/>
        <w:rPr>
          <w:rFonts w:eastAsia="Times New Roman" w:cs="Calibri"/>
          <w:sz w:val="20"/>
          <w:szCs w:val="20"/>
          <w:lang w:eastAsia="pl-PL"/>
        </w:rPr>
      </w:pPr>
      <w:r w:rsidRPr="00DA38E7">
        <w:rPr>
          <w:rFonts w:eastAsia="Times New Roman" w:cs="Calibri"/>
          <w:sz w:val="20"/>
          <w:szCs w:val="20"/>
          <w:lang w:eastAsia="pl-PL"/>
        </w:rPr>
        <w:t>o parametrach lepszych od opisanych w OPZ, ze skokiem grubości sk</w:t>
      </w:r>
      <w:r>
        <w:rPr>
          <w:rFonts w:eastAsia="Times New Roman" w:cs="Calibri"/>
          <w:sz w:val="20"/>
          <w:szCs w:val="20"/>
          <w:lang w:eastAsia="pl-PL"/>
        </w:rPr>
        <w:t>rawania nastawianym w zakresie:</w:t>
      </w:r>
    </w:p>
    <w:p w:rsidR="00DA38E7" w:rsidRPr="00DA38E7" w:rsidRDefault="00DA38E7" w:rsidP="00DA38E7">
      <w:pPr>
        <w:spacing w:after="0" w:line="240" w:lineRule="auto"/>
        <w:jc w:val="both"/>
        <w:rPr>
          <w:rFonts w:eastAsia="Times New Roman" w:cs="Calibri"/>
          <w:sz w:val="20"/>
          <w:szCs w:val="20"/>
          <w:lang w:eastAsia="pl-PL"/>
        </w:rPr>
      </w:pPr>
      <w:r w:rsidRPr="00DA38E7">
        <w:rPr>
          <w:rFonts w:eastAsia="Times New Roman" w:cs="Calibri"/>
          <w:sz w:val="20"/>
          <w:szCs w:val="20"/>
          <w:lang w:eastAsia="pl-PL"/>
        </w:rPr>
        <w:t>- 0,5 do 2 µm skok co 0,5 µm</w:t>
      </w:r>
    </w:p>
    <w:p w:rsidR="00DA38E7" w:rsidRPr="00DA38E7" w:rsidRDefault="00DA38E7" w:rsidP="00DA38E7">
      <w:pPr>
        <w:spacing w:after="0" w:line="240" w:lineRule="auto"/>
        <w:jc w:val="both"/>
        <w:rPr>
          <w:rFonts w:eastAsia="Times New Roman" w:cs="Calibri"/>
          <w:sz w:val="20"/>
          <w:szCs w:val="20"/>
          <w:lang w:eastAsia="pl-PL"/>
        </w:rPr>
      </w:pPr>
      <w:r w:rsidRPr="00DA38E7">
        <w:rPr>
          <w:rFonts w:eastAsia="Times New Roman" w:cs="Calibri"/>
          <w:sz w:val="20"/>
          <w:szCs w:val="20"/>
          <w:lang w:eastAsia="pl-PL"/>
        </w:rPr>
        <w:t>- 2 do 20 µm skok co 1 µm</w:t>
      </w:r>
    </w:p>
    <w:p w:rsidR="00DA38E7" w:rsidRPr="00DA38E7" w:rsidRDefault="00DA38E7" w:rsidP="00DA38E7">
      <w:pPr>
        <w:spacing w:after="0" w:line="240" w:lineRule="auto"/>
        <w:jc w:val="both"/>
        <w:rPr>
          <w:rFonts w:eastAsia="Times New Roman" w:cs="Calibri"/>
          <w:sz w:val="20"/>
          <w:szCs w:val="20"/>
          <w:lang w:eastAsia="pl-PL"/>
        </w:rPr>
      </w:pPr>
      <w:r w:rsidRPr="00DA38E7">
        <w:rPr>
          <w:rFonts w:eastAsia="Times New Roman" w:cs="Calibri"/>
          <w:sz w:val="20"/>
          <w:szCs w:val="20"/>
          <w:lang w:eastAsia="pl-PL"/>
        </w:rPr>
        <w:t>- 20 do 50 µm skok co 2 µm</w:t>
      </w:r>
    </w:p>
    <w:p w:rsidR="00DA38E7" w:rsidRPr="00DA38E7" w:rsidRDefault="00DA38E7" w:rsidP="00DA38E7">
      <w:pPr>
        <w:spacing w:after="0" w:line="240" w:lineRule="auto"/>
        <w:jc w:val="both"/>
        <w:rPr>
          <w:rFonts w:eastAsia="Times New Roman" w:cs="Calibri"/>
          <w:sz w:val="20"/>
          <w:szCs w:val="20"/>
          <w:lang w:eastAsia="pl-PL"/>
        </w:rPr>
      </w:pPr>
      <w:r>
        <w:rPr>
          <w:rFonts w:eastAsia="Times New Roman" w:cs="Calibri"/>
          <w:sz w:val="20"/>
          <w:szCs w:val="20"/>
          <w:lang w:eastAsia="pl-PL"/>
        </w:rPr>
        <w:t>- 50 do 100 µm skok co 5 µm</w:t>
      </w:r>
    </w:p>
    <w:p w:rsidR="00DA38E7" w:rsidRPr="00DA38E7" w:rsidRDefault="00DA38E7" w:rsidP="00DA38E7">
      <w:pPr>
        <w:spacing w:after="0" w:line="240" w:lineRule="auto"/>
        <w:jc w:val="both"/>
        <w:rPr>
          <w:rFonts w:eastAsia="Times New Roman" w:cs="Calibri"/>
          <w:sz w:val="20"/>
          <w:szCs w:val="20"/>
          <w:lang w:eastAsia="pl-PL"/>
        </w:rPr>
      </w:pPr>
      <w:r w:rsidRPr="00DA38E7">
        <w:rPr>
          <w:rFonts w:eastAsia="Times New Roman" w:cs="Calibri"/>
          <w:sz w:val="20"/>
          <w:szCs w:val="20"/>
          <w:lang w:eastAsia="pl-PL"/>
        </w:rPr>
        <w:t>Zaproponowane rozwiązanie umożliwia większą elastyczność oraz precyzję pracy.</w:t>
      </w:r>
    </w:p>
    <w:p w:rsidR="00DA38E7" w:rsidRPr="00DA38E7" w:rsidRDefault="00DA38E7" w:rsidP="00DA38E7">
      <w:pPr>
        <w:spacing w:after="0" w:line="240" w:lineRule="auto"/>
        <w:jc w:val="both"/>
        <w:rPr>
          <w:rFonts w:eastAsia="Times New Roman" w:cs="Calibri"/>
          <w:sz w:val="20"/>
          <w:szCs w:val="20"/>
          <w:lang w:eastAsia="pl-PL"/>
        </w:rPr>
      </w:pPr>
    </w:p>
    <w:p w:rsidR="00DA38E7" w:rsidRPr="00DA38E7" w:rsidRDefault="00DA38E7" w:rsidP="00DA38E7">
      <w:pPr>
        <w:spacing w:after="0" w:line="240" w:lineRule="auto"/>
        <w:jc w:val="both"/>
        <w:rPr>
          <w:rFonts w:eastAsia="Times New Roman" w:cs="Calibri"/>
          <w:sz w:val="20"/>
          <w:szCs w:val="20"/>
          <w:lang w:eastAsia="pl-PL"/>
        </w:rPr>
      </w:pPr>
      <w:r w:rsidRPr="00DA38E7">
        <w:rPr>
          <w:rFonts w:eastAsia="Times New Roman" w:cs="Calibri"/>
          <w:sz w:val="20"/>
          <w:szCs w:val="20"/>
          <w:lang w:eastAsia="pl-PL"/>
        </w:rPr>
        <w:t>Pytanie nr 2 – Załącznik nr 1</w:t>
      </w:r>
      <w:r>
        <w:rPr>
          <w:rFonts w:eastAsia="Times New Roman" w:cs="Calibri"/>
          <w:sz w:val="20"/>
          <w:szCs w:val="20"/>
          <w:lang w:eastAsia="pl-PL"/>
        </w:rPr>
        <w:t xml:space="preserve"> do SWZ, pakiet nr 3, pozycja 5</w:t>
      </w:r>
    </w:p>
    <w:p w:rsidR="00DA38E7" w:rsidRPr="00DA38E7" w:rsidRDefault="00DA38E7" w:rsidP="00DA38E7">
      <w:pPr>
        <w:spacing w:after="0" w:line="240" w:lineRule="auto"/>
        <w:jc w:val="both"/>
        <w:rPr>
          <w:rFonts w:eastAsia="Times New Roman" w:cs="Calibri"/>
          <w:sz w:val="20"/>
          <w:szCs w:val="20"/>
          <w:lang w:eastAsia="pl-PL"/>
        </w:rPr>
      </w:pPr>
      <w:r w:rsidRPr="00DA38E7">
        <w:rPr>
          <w:rFonts w:eastAsia="Times New Roman" w:cs="Calibri"/>
          <w:sz w:val="20"/>
          <w:szCs w:val="20"/>
          <w:lang w:eastAsia="pl-PL"/>
        </w:rPr>
        <w:t xml:space="preserve">Zwracamy się do Zamawiającego z uprzejmą prośbą o wyrażenie zgody na zaproponowanie mikrotomu </w:t>
      </w:r>
    </w:p>
    <w:p w:rsidR="00DA38E7" w:rsidRPr="00DA38E7" w:rsidRDefault="00DA38E7" w:rsidP="00DA38E7">
      <w:pPr>
        <w:spacing w:after="0" w:line="240" w:lineRule="auto"/>
        <w:jc w:val="both"/>
        <w:rPr>
          <w:rFonts w:eastAsia="Times New Roman" w:cs="Calibri"/>
          <w:sz w:val="20"/>
          <w:szCs w:val="20"/>
          <w:lang w:eastAsia="pl-PL"/>
        </w:rPr>
      </w:pPr>
      <w:r w:rsidRPr="00DA38E7">
        <w:rPr>
          <w:rFonts w:eastAsia="Times New Roman" w:cs="Calibri"/>
          <w:sz w:val="20"/>
          <w:szCs w:val="20"/>
          <w:lang w:eastAsia="pl-PL"/>
        </w:rPr>
        <w:t>o parametrach lepszych od opisanych w OPZ, w którym grubości trymowania nastawiana jest w zakresie</w:t>
      </w:r>
    </w:p>
    <w:p w:rsidR="00DA38E7" w:rsidRPr="00DA38E7" w:rsidRDefault="00DA38E7" w:rsidP="00DA38E7">
      <w:pPr>
        <w:spacing w:after="0" w:line="240" w:lineRule="auto"/>
        <w:jc w:val="both"/>
        <w:rPr>
          <w:rFonts w:eastAsia="Times New Roman" w:cs="Calibri"/>
          <w:sz w:val="20"/>
          <w:szCs w:val="20"/>
          <w:lang w:eastAsia="pl-PL"/>
        </w:rPr>
      </w:pPr>
      <w:r w:rsidRPr="00DA38E7">
        <w:rPr>
          <w:rFonts w:eastAsia="Times New Roman" w:cs="Calibri"/>
          <w:sz w:val="20"/>
          <w:szCs w:val="20"/>
          <w:lang w:eastAsia="pl-PL"/>
        </w:rPr>
        <w:t>od 0.5 do 750 µm</w:t>
      </w:r>
    </w:p>
    <w:p w:rsidR="00DA38E7" w:rsidRPr="00DA38E7" w:rsidRDefault="00DA38E7" w:rsidP="00DA38E7">
      <w:pPr>
        <w:spacing w:after="0" w:line="240" w:lineRule="auto"/>
        <w:jc w:val="both"/>
        <w:rPr>
          <w:rFonts w:eastAsia="Times New Roman" w:cs="Calibri"/>
          <w:sz w:val="20"/>
          <w:szCs w:val="20"/>
          <w:lang w:eastAsia="pl-PL"/>
        </w:rPr>
      </w:pPr>
    </w:p>
    <w:p w:rsidR="00DA38E7" w:rsidRPr="00DA38E7" w:rsidRDefault="00DA38E7" w:rsidP="00DA38E7">
      <w:pPr>
        <w:spacing w:after="0" w:line="240" w:lineRule="auto"/>
        <w:jc w:val="both"/>
        <w:rPr>
          <w:rFonts w:eastAsia="Times New Roman" w:cs="Calibri"/>
          <w:sz w:val="20"/>
          <w:szCs w:val="20"/>
          <w:lang w:eastAsia="pl-PL"/>
        </w:rPr>
      </w:pPr>
      <w:r w:rsidRPr="00DA38E7">
        <w:rPr>
          <w:rFonts w:eastAsia="Times New Roman" w:cs="Calibri"/>
          <w:sz w:val="20"/>
          <w:szCs w:val="20"/>
          <w:lang w:eastAsia="pl-PL"/>
        </w:rPr>
        <w:t>Pytanie nr 3 – Załącznik nr 1</w:t>
      </w:r>
      <w:r>
        <w:rPr>
          <w:rFonts w:eastAsia="Times New Roman" w:cs="Calibri"/>
          <w:sz w:val="20"/>
          <w:szCs w:val="20"/>
          <w:lang w:eastAsia="pl-PL"/>
        </w:rPr>
        <w:t xml:space="preserve"> do SWZ, pakiet nr 3, pozycja 6</w:t>
      </w:r>
    </w:p>
    <w:p w:rsidR="00DA38E7" w:rsidRPr="00DA38E7" w:rsidRDefault="00DA38E7" w:rsidP="00DA38E7">
      <w:pPr>
        <w:spacing w:after="0" w:line="240" w:lineRule="auto"/>
        <w:jc w:val="both"/>
        <w:rPr>
          <w:rFonts w:eastAsia="Times New Roman" w:cs="Calibri"/>
          <w:sz w:val="20"/>
          <w:szCs w:val="20"/>
          <w:lang w:eastAsia="pl-PL"/>
        </w:rPr>
      </w:pPr>
      <w:r w:rsidRPr="00DA38E7">
        <w:rPr>
          <w:rFonts w:eastAsia="Times New Roman" w:cs="Calibri"/>
          <w:sz w:val="20"/>
          <w:szCs w:val="20"/>
          <w:lang w:eastAsia="pl-PL"/>
        </w:rPr>
        <w:t xml:space="preserve">Zwracamy się do Zamawiającego z uprzejmą prośbą o wyrażenie zgody na zaproponowanie mikrotomu, </w:t>
      </w:r>
    </w:p>
    <w:p w:rsidR="00DA38E7" w:rsidRPr="00DA38E7" w:rsidRDefault="00DA38E7" w:rsidP="00DA38E7">
      <w:pPr>
        <w:spacing w:after="0" w:line="240" w:lineRule="auto"/>
        <w:jc w:val="both"/>
        <w:rPr>
          <w:rFonts w:eastAsia="Times New Roman" w:cs="Calibri"/>
          <w:sz w:val="20"/>
          <w:szCs w:val="20"/>
          <w:lang w:eastAsia="pl-PL"/>
        </w:rPr>
      </w:pPr>
      <w:r w:rsidRPr="00DA38E7">
        <w:rPr>
          <w:rFonts w:eastAsia="Times New Roman" w:cs="Calibri"/>
          <w:sz w:val="20"/>
          <w:szCs w:val="20"/>
          <w:lang w:eastAsia="pl-PL"/>
        </w:rPr>
        <w:t>o parametrach lepszych od opisanych w OPZ, ze skokiem grubości try</w:t>
      </w:r>
      <w:r>
        <w:rPr>
          <w:rFonts w:eastAsia="Times New Roman" w:cs="Calibri"/>
          <w:sz w:val="20"/>
          <w:szCs w:val="20"/>
          <w:lang w:eastAsia="pl-PL"/>
        </w:rPr>
        <w:t>mowania nastawianym w zakresie:</w:t>
      </w:r>
    </w:p>
    <w:p w:rsidR="00DA38E7" w:rsidRPr="00DA38E7" w:rsidRDefault="00DA38E7" w:rsidP="00DA38E7">
      <w:pPr>
        <w:spacing w:after="0" w:line="240" w:lineRule="auto"/>
        <w:jc w:val="both"/>
        <w:rPr>
          <w:rFonts w:eastAsia="Times New Roman" w:cs="Calibri"/>
          <w:sz w:val="20"/>
          <w:szCs w:val="20"/>
          <w:lang w:eastAsia="pl-PL"/>
        </w:rPr>
      </w:pPr>
      <w:r w:rsidRPr="00DA38E7">
        <w:rPr>
          <w:rFonts w:eastAsia="Times New Roman" w:cs="Calibri"/>
          <w:sz w:val="20"/>
          <w:szCs w:val="20"/>
          <w:lang w:eastAsia="pl-PL"/>
        </w:rPr>
        <w:t>-0.5 do 2 skok co 0.5 µm</w:t>
      </w:r>
    </w:p>
    <w:p w:rsidR="00DA38E7" w:rsidRPr="00DA38E7" w:rsidRDefault="00DA38E7" w:rsidP="00DA38E7">
      <w:pPr>
        <w:spacing w:after="0" w:line="240" w:lineRule="auto"/>
        <w:jc w:val="both"/>
        <w:rPr>
          <w:rFonts w:eastAsia="Times New Roman" w:cs="Calibri"/>
          <w:sz w:val="20"/>
          <w:szCs w:val="20"/>
          <w:lang w:eastAsia="pl-PL"/>
        </w:rPr>
      </w:pPr>
      <w:r w:rsidRPr="00DA38E7">
        <w:rPr>
          <w:rFonts w:eastAsia="Times New Roman" w:cs="Calibri"/>
          <w:sz w:val="20"/>
          <w:szCs w:val="20"/>
          <w:lang w:eastAsia="pl-PL"/>
        </w:rPr>
        <w:t>-2 do 20 skok co 1 µm</w:t>
      </w:r>
    </w:p>
    <w:p w:rsidR="00DA38E7" w:rsidRPr="00DA38E7" w:rsidRDefault="00DA38E7" w:rsidP="00DA38E7">
      <w:pPr>
        <w:spacing w:after="0" w:line="240" w:lineRule="auto"/>
        <w:jc w:val="both"/>
        <w:rPr>
          <w:rFonts w:eastAsia="Times New Roman" w:cs="Calibri"/>
          <w:sz w:val="20"/>
          <w:szCs w:val="20"/>
          <w:lang w:eastAsia="pl-PL"/>
        </w:rPr>
      </w:pPr>
      <w:r w:rsidRPr="00DA38E7">
        <w:rPr>
          <w:rFonts w:eastAsia="Times New Roman" w:cs="Calibri"/>
          <w:sz w:val="20"/>
          <w:szCs w:val="20"/>
          <w:lang w:eastAsia="pl-PL"/>
        </w:rPr>
        <w:t>-20 do 50 co 2 µm</w:t>
      </w:r>
    </w:p>
    <w:p w:rsidR="00DA38E7" w:rsidRPr="00DA38E7" w:rsidRDefault="00DA38E7" w:rsidP="00DA38E7">
      <w:pPr>
        <w:spacing w:after="0" w:line="240" w:lineRule="auto"/>
        <w:jc w:val="both"/>
        <w:rPr>
          <w:rFonts w:eastAsia="Times New Roman" w:cs="Calibri"/>
          <w:sz w:val="20"/>
          <w:szCs w:val="20"/>
          <w:lang w:eastAsia="pl-PL"/>
        </w:rPr>
      </w:pPr>
      <w:r w:rsidRPr="00DA38E7">
        <w:rPr>
          <w:rFonts w:eastAsia="Times New Roman" w:cs="Calibri"/>
          <w:sz w:val="20"/>
          <w:szCs w:val="20"/>
          <w:lang w:eastAsia="pl-PL"/>
        </w:rPr>
        <w:t>-50 do 150 co 5 µm</w:t>
      </w:r>
    </w:p>
    <w:p w:rsidR="00DA38E7" w:rsidRPr="00DA38E7" w:rsidRDefault="00DA38E7" w:rsidP="00DA38E7">
      <w:pPr>
        <w:spacing w:after="0" w:line="240" w:lineRule="auto"/>
        <w:jc w:val="both"/>
        <w:rPr>
          <w:rFonts w:eastAsia="Times New Roman" w:cs="Calibri"/>
          <w:sz w:val="20"/>
          <w:szCs w:val="20"/>
          <w:lang w:eastAsia="pl-PL"/>
        </w:rPr>
      </w:pPr>
      <w:r>
        <w:rPr>
          <w:rFonts w:eastAsia="Times New Roman" w:cs="Calibri"/>
          <w:sz w:val="20"/>
          <w:szCs w:val="20"/>
          <w:lang w:eastAsia="pl-PL"/>
        </w:rPr>
        <w:t>-150 do 750 co 10 µm</w:t>
      </w:r>
    </w:p>
    <w:p w:rsidR="00693706" w:rsidRDefault="00DA38E7" w:rsidP="00DA38E7">
      <w:pPr>
        <w:spacing w:after="0" w:line="240" w:lineRule="auto"/>
        <w:jc w:val="both"/>
        <w:rPr>
          <w:rFonts w:eastAsia="Times New Roman" w:cs="Calibri"/>
          <w:sz w:val="20"/>
          <w:szCs w:val="20"/>
          <w:lang w:eastAsia="pl-PL"/>
        </w:rPr>
      </w:pPr>
      <w:r w:rsidRPr="00DA38E7">
        <w:rPr>
          <w:rFonts w:eastAsia="Times New Roman" w:cs="Calibri"/>
          <w:sz w:val="20"/>
          <w:szCs w:val="20"/>
          <w:lang w:eastAsia="pl-PL"/>
        </w:rPr>
        <w:t>Zaproponowane rozwiązanie umożliwia większą elastyczność oraz precyzję pracy.</w:t>
      </w:r>
    </w:p>
    <w:p w:rsidR="00DA38E7" w:rsidRDefault="00DA38E7" w:rsidP="00DA38E7">
      <w:pPr>
        <w:spacing w:after="0" w:line="240" w:lineRule="auto"/>
        <w:jc w:val="both"/>
        <w:rPr>
          <w:rFonts w:eastAsia="Times New Roman" w:cs="Calibri"/>
          <w:sz w:val="20"/>
          <w:szCs w:val="20"/>
          <w:lang w:eastAsia="pl-PL"/>
        </w:rPr>
      </w:pPr>
    </w:p>
    <w:p w:rsidR="00DA38E7" w:rsidRPr="00DA38E7" w:rsidRDefault="00DA38E7" w:rsidP="00DA38E7">
      <w:pPr>
        <w:spacing w:after="0" w:line="240" w:lineRule="auto"/>
        <w:jc w:val="both"/>
        <w:rPr>
          <w:rFonts w:eastAsia="Times New Roman" w:cs="Calibri"/>
          <w:sz w:val="20"/>
          <w:szCs w:val="20"/>
          <w:lang w:eastAsia="pl-PL"/>
        </w:rPr>
      </w:pPr>
      <w:r w:rsidRPr="00DA38E7">
        <w:rPr>
          <w:rFonts w:eastAsia="Times New Roman" w:cs="Calibri"/>
          <w:sz w:val="20"/>
          <w:szCs w:val="20"/>
          <w:lang w:eastAsia="pl-PL"/>
        </w:rPr>
        <w:t>Pytanie nr 4 – Załącznik nr 1</w:t>
      </w:r>
      <w:r>
        <w:rPr>
          <w:rFonts w:eastAsia="Times New Roman" w:cs="Calibri"/>
          <w:sz w:val="20"/>
          <w:szCs w:val="20"/>
          <w:lang w:eastAsia="pl-PL"/>
        </w:rPr>
        <w:t xml:space="preserve"> do SWZ, pakiet nr 3, pozycja 7</w:t>
      </w:r>
    </w:p>
    <w:p w:rsidR="00DA38E7" w:rsidRPr="00DA38E7" w:rsidRDefault="00DA38E7" w:rsidP="00DA38E7">
      <w:pPr>
        <w:spacing w:after="0" w:line="240" w:lineRule="auto"/>
        <w:jc w:val="both"/>
        <w:rPr>
          <w:rFonts w:eastAsia="Times New Roman" w:cs="Calibri"/>
          <w:sz w:val="20"/>
          <w:szCs w:val="20"/>
          <w:lang w:eastAsia="pl-PL"/>
        </w:rPr>
      </w:pPr>
      <w:r w:rsidRPr="00DA38E7">
        <w:rPr>
          <w:rFonts w:eastAsia="Times New Roman" w:cs="Calibri"/>
          <w:sz w:val="20"/>
          <w:szCs w:val="20"/>
          <w:lang w:eastAsia="pl-PL"/>
        </w:rPr>
        <w:t>Zwracamy się z uprzejmą prośbą do Zamawiającego o wyrażenie zgody na zaproponowanie mikrotomu o zakresie ruchu poziomego głowicy na poziomie 28 mm.</w:t>
      </w:r>
    </w:p>
    <w:p w:rsidR="00DA38E7" w:rsidRPr="00DA38E7" w:rsidRDefault="00DA38E7" w:rsidP="00DA38E7">
      <w:pPr>
        <w:spacing w:after="0" w:line="240" w:lineRule="auto"/>
        <w:jc w:val="both"/>
        <w:rPr>
          <w:rFonts w:eastAsia="Times New Roman" w:cs="Calibri"/>
          <w:sz w:val="20"/>
          <w:szCs w:val="20"/>
          <w:lang w:eastAsia="pl-PL"/>
        </w:rPr>
      </w:pPr>
      <w:r w:rsidRPr="00DA38E7">
        <w:rPr>
          <w:rFonts w:eastAsia="Times New Roman" w:cs="Calibri"/>
          <w:sz w:val="20"/>
          <w:szCs w:val="20"/>
          <w:lang w:eastAsia="pl-PL"/>
        </w:rPr>
        <w:t>Jest to wartość optymalna, które pozwala na elastyczną, wygodną oraz precyzyjną pracę nawet z bardzo dużym materiałem tkankowym.</w:t>
      </w:r>
    </w:p>
    <w:p w:rsidR="00DA38E7" w:rsidRPr="00DA38E7" w:rsidRDefault="00DA38E7" w:rsidP="00DA38E7">
      <w:pPr>
        <w:spacing w:after="0" w:line="240" w:lineRule="auto"/>
        <w:jc w:val="both"/>
        <w:rPr>
          <w:rFonts w:eastAsia="Times New Roman" w:cs="Calibri"/>
          <w:sz w:val="20"/>
          <w:szCs w:val="20"/>
          <w:lang w:eastAsia="pl-PL"/>
        </w:rPr>
      </w:pPr>
    </w:p>
    <w:p w:rsidR="00DA38E7" w:rsidRPr="00DA38E7" w:rsidRDefault="00DA38E7" w:rsidP="00DA38E7">
      <w:pPr>
        <w:spacing w:after="0" w:line="240" w:lineRule="auto"/>
        <w:jc w:val="both"/>
        <w:rPr>
          <w:rFonts w:eastAsia="Times New Roman" w:cs="Calibri"/>
          <w:sz w:val="20"/>
          <w:szCs w:val="20"/>
          <w:lang w:eastAsia="pl-PL"/>
        </w:rPr>
      </w:pPr>
      <w:r w:rsidRPr="00DA38E7">
        <w:rPr>
          <w:rFonts w:eastAsia="Times New Roman" w:cs="Calibri"/>
          <w:sz w:val="20"/>
          <w:szCs w:val="20"/>
          <w:lang w:eastAsia="pl-PL"/>
        </w:rPr>
        <w:t>Pytanie nr 5 – Załącznik nr 1</w:t>
      </w:r>
      <w:r>
        <w:rPr>
          <w:rFonts w:eastAsia="Times New Roman" w:cs="Calibri"/>
          <w:sz w:val="20"/>
          <w:szCs w:val="20"/>
          <w:lang w:eastAsia="pl-PL"/>
        </w:rPr>
        <w:t xml:space="preserve"> do SWZ, pakiet nr 3, pozycja 8</w:t>
      </w:r>
    </w:p>
    <w:p w:rsidR="00DA38E7" w:rsidRPr="00DA38E7" w:rsidRDefault="00DA38E7" w:rsidP="00DA38E7">
      <w:pPr>
        <w:spacing w:after="0" w:line="240" w:lineRule="auto"/>
        <w:jc w:val="both"/>
        <w:rPr>
          <w:rFonts w:eastAsia="Times New Roman" w:cs="Calibri"/>
          <w:sz w:val="20"/>
          <w:szCs w:val="20"/>
          <w:lang w:eastAsia="pl-PL"/>
        </w:rPr>
      </w:pPr>
      <w:r w:rsidRPr="00DA38E7">
        <w:rPr>
          <w:rFonts w:eastAsia="Times New Roman" w:cs="Calibri"/>
          <w:sz w:val="20"/>
          <w:szCs w:val="20"/>
          <w:lang w:eastAsia="pl-PL"/>
        </w:rPr>
        <w:t>Zwracamy się z uprzejmą prośbą do Zamawiającego o wyrażenie zgody na zaproponowanie mikrotomu o pionowym zakresie ruchu głowicy mikrotomu na poziomie 72 mm.</w:t>
      </w:r>
    </w:p>
    <w:p w:rsidR="00DA38E7" w:rsidRPr="00DA38E7" w:rsidRDefault="00DA38E7" w:rsidP="00DA38E7">
      <w:pPr>
        <w:spacing w:after="0" w:line="240" w:lineRule="auto"/>
        <w:jc w:val="both"/>
        <w:rPr>
          <w:rFonts w:eastAsia="Times New Roman" w:cs="Calibri"/>
          <w:sz w:val="20"/>
          <w:szCs w:val="20"/>
          <w:lang w:eastAsia="pl-PL"/>
        </w:rPr>
      </w:pPr>
    </w:p>
    <w:p w:rsidR="00DA38E7" w:rsidRPr="00DA38E7" w:rsidRDefault="00DA38E7" w:rsidP="00DA38E7">
      <w:pPr>
        <w:spacing w:after="0" w:line="240" w:lineRule="auto"/>
        <w:jc w:val="both"/>
        <w:rPr>
          <w:rFonts w:eastAsia="Times New Roman" w:cs="Calibri"/>
          <w:sz w:val="20"/>
          <w:szCs w:val="20"/>
          <w:lang w:eastAsia="pl-PL"/>
        </w:rPr>
      </w:pPr>
      <w:r w:rsidRPr="00DA38E7">
        <w:rPr>
          <w:rFonts w:eastAsia="Times New Roman" w:cs="Calibri"/>
          <w:sz w:val="20"/>
          <w:szCs w:val="20"/>
          <w:lang w:eastAsia="pl-PL"/>
        </w:rPr>
        <w:lastRenderedPageBreak/>
        <w:t>Jest to wartość optymalna, które pozwala na elastyczną, wygodną oraz precyzyjną pracę nawet z bardzo dużym materiałem tkankowym.</w:t>
      </w:r>
    </w:p>
    <w:p w:rsidR="00DA38E7" w:rsidRPr="00DA38E7" w:rsidRDefault="00DA38E7" w:rsidP="00DA38E7">
      <w:pPr>
        <w:spacing w:after="0" w:line="240" w:lineRule="auto"/>
        <w:jc w:val="both"/>
        <w:rPr>
          <w:rFonts w:eastAsia="Times New Roman" w:cs="Calibri"/>
          <w:sz w:val="20"/>
          <w:szCs w:val="20"/>
          <w:lang w:eastAsia="pl-PL"/>
        </w:rPr>
      </w:pPr>
    </w:p>
    <w:p w:rsidR="00DA38E7" w:rsidRPr="00DA38E7" w:rsidRDefault="00DA38E7" w:rsidP="00DA38E7">
      <w:pPr>
        <w:spacing w:after="0" w:line="240" w:lineRule="auto"/>
        <w:jc w:val="both"/>
        <w:rPr>
          <w:rFonts w:eastAsia="Times New Roman" w:cs="Calibri"/>
          <w:sz w:val="20"/>
          <w:szCs w:val="20"/>
          <w:lang w:eastAsia="pl-PL"/>
        </w:rPr>
      </w:pPr>
      <w:r w:rsidRPr="00DA38E7">
        <w:rPr>
          <w:rFonts w:eastAsia="Times New Roman" w:cs="Calibri"/>
          <w:sz w:val="20"/>
          <w:szCs w:val="20"/>
          <w:lang w:eastAsia="pl-PL"/>
        </w:rPr>
        <w:t>Pytanie nr 6 – Załącznik nr 1 do SWZ,</w:t>
      </w:r>
      <w:r>
        <w:rPr>
          <w:rFonts w:eastAsia="Times New Roman" w:cs="Calibri"/>
          <w:sz w:val="20"/>
          <w:szCs w:val="20"/>
          <w:lang w:eastAsia="pl-PL"/>
        </w:rPr>
        <w:t xml:space="preserve"> pakiet nr 2, pozycja 1, Lp. 11</w:t>
      </w:r>
    </w:p>
    <w:p w:rsidR="00DA38E7" w:rsidRPr="00DA38E7" w:rsidRDefault="00DA38E7" w:rsidP="00DA38E7">
      <w:pPr>
        <w:spacing w:after="0" w:line="240" w:lineRule="auto"/>
        <w:jc w:val="both"/>
        <w:rPr>
          <w:rFonts w:eastAsia="Times New Roman" w:cs="Calibri"/>
          <w:sz w:val="20"/>
          <w:szCs w:val="20"/>
          <w:lang w:eastAsia="pl-PL"/>
        </w:rPr>
      </w:pPr>
      <w:r w:rsidRPr="00DA38E7">
        <w:rPr>
          <w:rFonts w:eastAsia="Times New Roman" w:cs="Calibri"/>
          <w:sz w:val="20"/>
          <w:szCs w:val="20"/>
          <w:lang w:eastAsia="pl-PL"/>
        </w:rPr>
        <w:t>Zwracamy się z uprzejmą prośbą do Zamawiającego, o wyrażenie zgody na zaproponowanie barwiarki, umożliwiającej barwienie 360 szkiełek na godzinę przy barwieniu rutynowym.</w:t>
      </w:r>
    </w:p>
    <w:p w:rsidR="00DA38E7" w:rsidRPr="00DA38E7" w:rsidRDefault="00DA38E7" w:rsidP="00DA38E7">
      <w:pPr>
        <w:spacing w:after="0" w:line="240" w:lineRule="auto"/>
        <w:jc w:val="both"/>
        <w:rPr>
          <w:rFonts w:eastAsia="Times New Roman" w:cs="Calibri"/>
          <w:sz w:val="20"/>
          <w:szCs w:val="20"/>
          <w:lang w:eastAsia="pl-PL"/>
        </w:rPr>
      </w:pPr>
    </w:p>
    <w:p w:rsidR="00DA38E7" w:rsidRPr="00DA38E7" w:rsidRDefault="00DA38E7" w:rsidP="00DA38E7">
      <w:pPr>
        <w:spacing w:after="0" w:line="240" w:lineRule="auto"/>
        <w:jc w:val="both"/>
        <w:rPr>
          <w:rFonts w:eastAsia="Times New Roman" w:cs="Calibri"/>
          <w:sz w:val="20"/>
          <w:szCs w:val="20"/>
          <w:lang w:eastAsia="pl-PL"/>
        </w:rPr>
      </w:pPr>
      <w:r w:rsidRPr="00DA38E7">
        <w:rPr>
          <w:rFonts w:eastAsia="Times New Roman" w:cs="Calibri"/>
          <w:sz w:val="20"/>
          <w:szCs w:val="20"/>
          <w:lang w:eastAsia="pl-PL"/>
        </w:rPr>
        <w:t xml:space="preserve">Pytanie nr 7 – Załącznik nr 1 do SWZ, </w:t>
      </w:r>
      <w:r>
        <w:rPr>
          <w:rFonts w:eastAsia="Times New Roman" w:cs="Calibri"/>
          <w:sz w:val="20"/>
          <w:szCs w:val="20"/>
          <w:lang w:eastAsia="pl-PL"/>
        </w:rPr>
        <w:t xml:space="preserve">pakiet nr 2, pozycja 1, Lp. 12 </w:t>
      </w:r>
    </w:p>
    <w:p w:rsidR="00DA38E7" w:rsidRPr="00DA38E7" w:rsidRDefault="00DA38E7" w:rsidP="00DA38E7">
      <w:pPr>
        <w:spacing w:after="0" w:line="240" w:lineRule="auto"/>
        <w:jc w:val="both"/>
        <w:rPr>
          <w:rFonts w:eastAsia="Times New Roman" w:cs="Calibri"/>
          <w:sz w:val="20"/>
          <w:szCs w:val="20"/>
          <w:lang w:eastAsia="pl-PL"/>
        </w:rPr>
      </w:pPr>
      <w:r w:rsidRPr="00DA38E7">
        <w:rPr>
          <w:rFonts w:eastAsia="Times New Roman" w:cs="Calibri"/>
          <w:sz w:val="20"/>
          <w:szCs w:val="20"/>
          <w:lang w:eastAsia="pl-PL"/>
        </w:rPr>
        <w:t xml:space="preserve">Zwracamy się z uprzejmą prośbą do Zamawiającego, o wyrażenie zgody na zaproponowanie barwiarki wyposażonej w 3 stacje załadowcze i 1 stację wyładowczą, z możliwością umieszczenia w jednej stacji </w:t>
      </w:r>
    </w:p>
    <w:p w:rsidR="00DA38E7" w:rsidRPr="00DA38E7" w:rsidRDefault="00DA38E7" w:rsidP="00DA38E7">
      <w:pPr>
        <w:spacing w:after="0" w:line="240" w:lineRule="auto"/>
        <w:jc w:val="both"/>
        <w:rPr>
          <w:rFonts w:eastAsia="Times New Roman" w:cs="Calibri"/>
          <w:sz w:val="20"/>
          <w:szCs w:val="20"/>
          <w:lang w:eastAsia="pl-PL"/>
        </w:rPr>
      </w:pPr>
      <w:r w:rsidRPr="00DA38E7">
        <w:rPr>
          <w:rFonts w:eastAsia="Times New Roman" w:cs="Calibri"/>
          <w:sz w:val="20"/>
          <w:szCs w:val="20"/>
          <w:lang w:eastAsia="pl-PL"/>
        </w:rPr>
        <w:t>do 30 szkiełek</w:t>
      </w:r>
    </w:p>
    <w:p w:rsidR="00DA38E7" w:rsidRPr="00DA38E7" w:rsidRDefault="00DA38E7" w:rsidP="00DA38E7">
      <w:pPr>
        <w:spacing w:after="0" w:line="240" w:lineRule="auto"/>
        <w:jc w:val="both"/>
        <w:rPr>
          <w:rFonts w:eastAsia="Times New Roman" w:cs="Calibri"/>
          <w:sz w:val="20"/>
          <w:szCs w:val="20"/>
          <w:lang w:eastAsia="pl-PL"/>
        </w:rPr>
      </w:pPr>
    </w:p>
    <w:p w:rsidR="00DA38E7" w:rsidRPr="00DA38E7" w:rsidRDefault="00DA38E7" w:rsidP="00DA38E7">
      <w:pPr>
        <w:spacing w:after="0" w:line="240" w:lineRule="auto"/>
        <w:jc w:val="both"/>
        <w:rPr>
          <w:rFonts w:eastAsia="Times New Roman" w:cs="Calibri"/>
          <w:sz w:val="20"/>
          <w:szCs w:val="20"/>
          <w:lang w:eastAsia="pl-PL"/>
        </w:rPr>
      </w:pPr>
      <w:r w:rsidRPr="00DA38E7">
        <w:rPr>
          <w:rFonts w:eastAsia="Times New Roman" w:cs="Calibri"/>
          <w:sz w:val="20"/>
          <w:szCs w:val="20"/>
          <w:lang w:eastAsia="pl-PL"/>
        </w:rPr>
        <w:t>Pytanie nr 8 – Załącznik nr 1 do SWZ,</w:t>
      </w:r>
      <w:r>
        <w:rPr>
          <w:rFonts w:eastAsia="Times New Roman" w:cs="Calibri"/>
          <w:sz w:val="20"/>
          <w:szCs w:val="20"/>
          <w:lang w:eastAsia="pl-PL"/>
        </w:rPr>
        <w:t xml:space="preserve"> pakiet nr 2, pozycja 1, Lp. 13</w:t>
      </w:r>
    </w:p>
    <w:p w:rsidR="00DA38E7" w:rsidRDefault="00DA38E7" w:rsidP="00DA38E7">
      <w:pPr>
        <w:spacing w:after="0" w:line="240" w:lineRule="auto"/>
        <w:jc w:val="both"/>
        <w:rPr>
          <w:rFonts w:eastAsia="Times New Roman" w:cs="Calibri"/>
          <w:sz w:val="20"/>
          <w:szCs w:val="20"/>
          <w:lang w:eastAsia="pl-PL"/>
        </w:rPr>
      </w:pPr>
      <w:r w:rsidRPr="00DA38E7">
        <w:rPr>
          <w:rFonts w:eastAsia="Times New Roman" w:cs="Calibri"/>
          <w:sz w:val="20"/>
          <w:szCs w:val="20"/>
          <w:lang w:eastAsia="pl-PL"/>
        </w:rPr>
        <w:t>Zwracamy się z uprzejmą prośbą do Zamawiającego, o wyrażenie zgody na zaproponowanie barwiarki o jednej pojemności stacji -480 ml (± 20 ml)</w:t>
      </w:r>
    </w:p>
    <w:p w:rsidR="00DA38E7" w:rsidRDefault="00DA38E7" w:rsidP="00DA38E7">
      <w:pPr>
        <w:spacing w:after="0" w:line="240" w:lineRule="auto"/>
        <w:jc w:val="both"/>
        <w:rPr>
          <w:rFonts w:eastAsia="Times New Roman" w:cs="Calibri"/>
          <w:sz w:val="20"/>
          <w:szCs w:val="20"/>
          <w:lang w:eastAsia="pl-PL"/>
        </w:rPr>
      </w:pPr>
    </w:p>
    <w:p w:rsidR="00DA38E7" w:rsidRPr="00DA38E7" w:rsidRDefault="00DA38E7" w:rsidP="00DA38E7">
      <w:pPr>
        <w:spacing w:after="0" w:line="240" w:lineRule="auto"/>
        <w:jc w:val="both"/>
        <w:rPr>
          <w:rFonts w:eastAsia="Times New Roman" w:cs="Calibri"/>
          <w:sz w:val="20"/>
          <w:szCs w:val="20"/>
          <w:lang w:eastAsia="pl-PL"/>
        </w:rPr>
      </w:pPr>
      <w:r w:rsidRPr="00DA38E7">
        <w:rPr>
          <w:rFonts w:eastAsia="Times New Roman" w:cs="Calibri"/>
          <w:sz w:val="20"/>
          <w:szCs w:val="20"/>
          <w:lang w:eastAsia="pl-PL"/>
        </w:rPr>
        <w:t>Pytanie nr 9 – Załącznik nr 1 do SWZ,</w:t>
      </w:r>
      <w:r>
        <w:rPr>
          <w:rFonts w:eastAsia="Times New Roman" w:cs="Calibri"/>
          <w:sz w:val="20"/>
          <w:szCs w:val="20"/>
          <w:lang w:eastAsia="pl-PL"/>
        </w:rPr>
        <w:t xml:space="preserve"> pakiet nr 2, pozycja 1, Lp. 14</w:t>
      </w:r>
    </w:p>
    <w:p w:rsidR="00DA38E7" w:rsidRDefault="00DA38E7" w:rsidP="00DA38E7">
      <w:pPr>
        <w:spacing w:after="0" w:line="240" w:lineRule="auto"/>
        <w:jc w:val="both"/>
        <w:rPr>
          <w:rFonts w:eastAsia="Times New Roman" w:cs="Calibri"/>
          <w:sz w:val="20"/>
          <w:szCs w:val="20"/>
          <w:lang w:eastAsia="pl-PL"/>
        </w:rPr>
      </w:pPr>
      <w:r w:rsidRPr="00DA38E7">
        <w:rPr>
          <w:rFonts w:eastAsia="Times New Roman" w:cs="Calibri"/>
          <w:sz w:val="20"/>
          <w:szCs w:val="20"/>
          <w:lang w:eastAsia="pl-PL"/>
        </w:rPr>
        <w:t>Zwracamy się z uprzejmą prośbą do Zamawiającego, o wyrażenie zgody na zaproponowanie barwiarki wyposażonej w jedną stację grzewczą, z regulacją temperatury, od temp. pokojowej do 75oC</w:t>
      </w:r>
      <w:r>
        <w:rPr>
          <w:rFonts w:eastAsia="Times New Roman" w:cs="Calibri"/>
          <w:sz w:val="20"/>
          <w:szCs w:val="20"/>
          <w:lang w:eastAsia="pl-PL"/>
        </w:rPr>
        <w:t>.</w:t>
      </w:r>
    </w:p>
    <w:p w:rsidR="00DA38E7" w:rsidRDefault="00DA38E7" w:rsidP="00DA38E7">
      <w:pPr>
        <w:spacing w:after="0" w:line="240" w:lineRule="auto"/>
        <w:jc w:val="both"/>
        <w:rPr>
          <w:rFonts w:eastAsia="Times New Roman" w:cs="Calibri"/>
          <w:sz w:val="20"/>
          <w:szCs w:val="20"/>
          <w:lang w:eastAsia="pl-PL"/>
        </w:rPr>
      </w:pPr>
    </w:p>
    <w:p w:rsidR="00DA38E7" w:rsidRPr="00DA38E7" w:rsidRDefault="00DA38E7" w:rsidP="00DA38E7">
      <w:pPr>
        <w:spacing w:after="0" w:line="240" w:lineRule="auto"/>
        <w:jc w:val="both"/>
        <w:rPr>
          <w:rFonts w:eastAsia="Times New Roman" w:cs="Calibri"/>
          <w:sz w:val="20"/>
          <w:szCs w:val="20"/>
          <w:lang w:eastAsia="pl-PL"/>
        </w:rPr>
      </w:pPr>
      <w:r w:rsidRPr="00DA38E7">
        <w:rPr>
          <w:rFonts w:eastAsia="Times New Roman" w:cs="Calibri"/>
          <w:sz w:val="20"/>
          <w:szCs w:val="20"/>
          <w:lang w:eastAsia="pl-PL"/>
        </w:rPr>
        <w:t>Pytanie nr 10 – Załącznik nr 1 do SWZ,</w:t>
      </w:r>
      <w:r>
        <w:rPr>
          <w:rFonts w:eastAsia="Times New Roman" w:cs="Calibri"/>
          <w:sz w:val="20"/>
          <w:szCs w:val="20"/>
          <w:lang w:eastAsia="pl-PL"/>
        </w:rPr>
        <w:t xml:space="preserve"> pakiet nr 2, pozycja 1, Lp. 17</w:t>
      </w:r>
    </w:p>
    <w:p w:rsidR="00DA38E7" w:rsidRPr="00DA38E7" w:rsidRDefault="00DA38E7" w:rsidP="00DA38E7">
      <w:pPr>
        <w:spacing w:after="0" w:line="240" w:lineRule="auto"/>
        <w:jc w:val="both"/>
        <w:rPr>
          <w:rFonts w:eastAsia="Times New Roman" w:cs="Calibri"/>
          <w:sz w:val="20"/>
          <w:szCs w:val="20"/>
          <w:lang w:eastAsia="pl-PL"/>
        </w:rPr>
      </w:pPr>
      <w:r w:rsidRPr="00DA38E7">
        <w:rPr>
          <w:rFonts w:eastAsia="Times New Roman" w:cs="Calibri"/>
          <w:sz w:val="20"/>
          <w:szCs w:val="20"/>
          <w:lang w:eastAsia="pl-PL"/>
        </w:rPr>
        <w:t>Zwracamy się z uprzejmą prośbą do Zamawiającego, o wyrażenie zgody na zaproponowanie barwiarki wyposażonej w 22 stacje robocze o pojemności 480 ml każda (± 20 ml)</w:t>
      </w:r>
    </w:p>
    <w:p w:rsidR="00DA38E7" w:rsidRPr="00DA38E7" w:rsidRDefault="00DA38E7" w:rsidP="00DA38E7">
      <w:pPr>
        <w:spacing w:after="0" w:line="240" w:lineRule="auto"/>
        <w:jc w:val="both"/>
        <w:rPr>
          <w:rFonts w:eastAsia="Times New Roman" w:cs="Calibri"/>
          <w:sz w:val="20"/>
          <w:szCs w:val="20"/>
          <w:lang w:eastAsia="pl-PL"/>
        </w:rPr>
      </w:pPr>
    </w:p>
    <w:p w:rsidR="00DA38E7" w:rsidRPr="00DA38E7" w:rsidRDefault="00DA38E7" w:rsidP="00DA38E7">
      <w:pPr>
        <w:spacing w:after="0" w:line="240" w:lineRule="auto"/>
        <w:jc w:val="both"/>
        <w:rPr>
          <w:rFonts w:eastAsia="Times New Roman" w:cs="Calibri"/>
          <w:sz w:val="20"/>
          <w:szCs w:val="20"/>
          <w:lang w:eastAsia="pl-PL"/>
        </w:rPr>
      </w:pPr>
      <w:r w:rsidRPr="00DA38E7">
        <w:rPr>
          <w:rFonts w:eastAsia="Times New Roman" w:cs="Calibri"/>
          <w:sz w:val="20"/>
          <w:szCs w:val="20"/>
          <w:lang w:eastAsia="pl-PL"/>
        </w:rPr>
        <w:t>Pytanie nr 11 – Załącznik nr 1 do SWZ, pakiet nr 2, p</w:t>
      </w:r>
      <w:r>
        <w:rPr>
          <w:rFonts w:eastAsia="Times New Roman" w:cs="Calibri"/>
          <w:sz w:val="20"/>
          <w:szCs w:val="20"/>
          <w:lang w:eastAsia="pl-PL"/>
        </w:rPr>
        <w:t>ozycja 1, Lp. 19</w:t>
      </w:r>
    </w:p>
    <w:p w:rsidR="00DA38E7" w:rsidRPr="00DA38E7" w:rsidRDefault="00DA38E7" w:rsidP="00DA38E7">
      <w:pPr>
        <w:spacing w:after="0" w:line="240" w:lineRule="auto"/>
        <w:jc w:val="both"/>
        <w:rPr>
          <w:rFonts w:eastAsia="Times New Roman" w:cs="Calibri"/>
          <w:sz w:val="20"/>
          <w:szCs w:val="20"/>
          <w:lang w:eastAsia="pl-PL"/>
        </w:rPr>
      </w:pPr>
      <w:r w:rsidRPr="00DA38E7">
        <w:rPr>
          <w:rFonts w:eastAsia="Times New Roman" w:cs="Calibri"/>
          <w:sz w:val="20"/>
          <w:szCs w:val="20"/>
          <w:lang w:eastAsia="pl-PL"/>
        </w:rPr>
        <w:t xml:space="preserve">Zwracamy się z uprzejmą prośbą do Zamawiającego, o wyrażenie zgody na zaproponowanie barwiarki o parametrze lepszym, umożliwiającej ustawienie minimalnego czasu zanurzenia preparatów w odczynniku </w:t>
      </w:r>
    </w:p>
    <w:p w:rsidR="00DA38E7" w:rsidRPr="00DA38E7" w:rsidRDefault="00DA38E7" w:rsidP="00DA38E7">
      <w:pPr>
        <w:spacing w:after="0" w:line="240" w:lineRule="auto"/>
        <w:jc w:val="both"/>
        <w:rPr>
          <w:rFonts w:eastAsia="Times New Roman" w:cs="Calibri"/>
          <w:sz w:val="20"/>
          <w:szCs w:val="20"/>
          <w:lang w:eastAsia="pl-PL"/>
        </w:rPr>
      </w:pPr>
      <w:r w:rsidRPr="00DA38E7">
        <w:rPr>
          <w:rFonts w:eastAsia="Times New Roman" w:cs="Calibri"/>
          <w:sz w:val="20"/>
          <w:szCs w:val="20"/>
          <w:lang w:eastAsia="pl-PL"/>
        </w:rPr>
        <w:t>na 1 sekundę.</w:t>
      </w:r>
    </w:p>
    <w:p w:rsidR="00DA38E7" w:rsidRPr="00DA38E7" w:rsidRDefault="00DA38E7" w:rsidP="00DA38E7">
      <w:pPr>
        <w:spacing w:after="0" w:line="240" w:lineRule="auto"/>
        <w:jc w:val="both"/>
        <w:rPr>
          <w:rFonts w:eastAsia="Times New Roman" w:cs="Calibri"/>
          <w:sz w:val="20"/>
          <w:szCs w:val="20"/>
          <w:lang w:eastAsia="pl-PL"/>
        </w:rPr>
      </w:pPr>
    </w:p>
    <w:p w:rsidR="00DA38E7" w:rsidRPr="00DA38E7" w:rsidRDefault="00DA38E7" w:rsidP="00DA38E7">
      <w:pPr>
        <w:spacing w:after="0" w:line="240" w:lineRule="auto"/>
        <w:jc w:val="both"/>
        <w:rPr>
          <w:rFonts w:eastAsia="Times New Roman" w:cs="Calibri"/>
          <w:sz w:val="20"/>
          <w:szCs w:val="20"/>
          <w:lang w:eastAsia="pl-PL"/>
        </w:rPr>
      </w:pPr>
      <w:r w:rsidRPr="00DA38E7">
        <w:rPr>
          <w:rFonts w:eastAsia="Times New Roman" w:cs="Calibri"/>
          <w:sz w:val="20"/>
          <w:szCs w:val="20"/>
          <w:lang w:eastAsia="pl-PL"/>
        </w:rPr>
        <w:t>Pytanie nr 12 – Załącznik nr 1 do SWZ</w:t>
      </w:r>
      <w:r>
        <w:rPr>
          <w:rFonts w:eastAsia="Times New Roman" w:cs="Calibri"/>
          <w:sz w:val="20"/>
          <w:szCs w:val="20"/>
          <w:lang w:eastAsia="pl-PL"/>
        </w:rPr>
        <w:t>, pakiet nr 2, pozycja 2, Lp. 1</w:t>
      </w:r>
    </w:p>
    <w:p w:rsidR="00DA38E7" w:rsidRPr="00DA38E7" w:rsidRDefault="00DA38E7" w:rsidP="00DA38E7">
      <w:pPr>
        <w:spacing w:after="0" w:line="240" w:lineRule="auto"/>
        <w:jc w:val="both"/>
        <w:rPr>
          <w:rFonts w:eastAsia="Times New Roman" w:cs="Calibri"/>
          <w:sz w:val="20"/>
          <w:szCs w:val="20"/>
          <w:lang w:eastAsia="pl-PL"/>
        </w:rPr>
      </w:pPr>
      <w:r w:rsidRPr="00DA38E7">
        <w:rPr>
          <w:rFonts w:eastAsia="Times New Roman" w:cs="Calibri"/>
          <w:sz w:val="20"/>
          <w:szCs w:val="20"/>
          <w:lang w:eastAsia="pl-PL"/>
        </w:rPr>
        <w:t>Zwracamy się z uprzejmą prośbą do Zamawiającego, o wyrażenie zgody na zaproponowanie kompatybilnej z barwiarką, nakrywarki szkiełkowej, odkładającej zaklejone preparaty mikroskopowych bezpośrednio na aluminiowe tacki w pozycji poziomej, dzięki czemu uzyskujemy dużą szybkość i jakoś nakrywania.</w:t>
      </w:r>
    </w:p>
    <w:p w:rsidR="00DA38E7" w:rsidRPr="00DA38E7" w:rsidRDefault="00DA38E7" w:rsidP="00DA38E7">
      <w:pPr>
        <w:spacing w:after="0" w:line="240" w:lineRule="auto"/>
        <w:jc w:val="both"/>
        <w:rPr>
          <w:rFonts w:eastAsia="Times New Roman" w:cs="Calibri"/>
          <w:sz w:val="20"/>
          <w:szCs w:val="20"/>
          <w:lang w:eastAsia="pl-PL"/>
        </w:rPr>
      </w:pPr>
    </w:p>
    <w:p w:rsidR="00DA38E7" w:rsidRPr="00DA38E7" w:rsidRDefault="00DA38E7" w:rsidP="00DA38E7">
      <w:pPr>
        <w:spacing w:after="0" w:line="240" w:lineRule="auto"/>
        <w:jc w:val="both"/>
        <w:rPr>
          <w:rFonts w:eastAsia="Times New Roman" w:cs="Calibri"/>
          <w:sz w:val="20"/>
          <w:szCs w:val="20"/>
          <w:lang w:eastAsia="pl-PL"/>
        </w:rPr>
      </w:pPr>
      <w:r w:rsidRPr="00DA38E7">
        <w:rPr>
          <w:rFonts w:eastAsia="Times New Roman" w:cs="Calibri"/>
          <w:sz w:val="20"/>
          <w:szCs w:val="20"/>
          <w:lang w:eastAsia="pl-PL"/>
        </w:rPr>
        <w:t>Pytanie nr 13 – Załącznik nr 1 do SWZ</w:t>
      </w:r>
      <w:r>
        <w:rPr>
          <w:rFonts w:eastAsia="Times New Roman" w:cs="Calibri"/>
          <w:sz w:val="20"/>
          <w:szCs w:val="20"/>
          <w:lang w:eastAsia="pl-PL"/>
        </w:rPr>
        <w:t>, pakiet nr 2, pozycja 2, Lp. 5</w:t>
      </w:r>
    </w:p>
    <w:p w:rsidR="00DA38E7" w:rsidRPr="00DA38E7" w:rsidRDefault="00DA38E7" w:rsidP="00DA38E7">
      <w:pPr>
        <w:spacing w:after="0" w:line="240" w:lineRule="auto"/>
        <w:jc w:val="both"/>
        <w:rPr>
          <w:rFonts w:eastAsia="Times New Roman" w:cs="Calibri"/>
          <w:sz w:val="20"/>
          <w:szCs w:val="20"/>
          <w:lang w:eastAsia="pl-PL"/>
        </w:rPr>
      </w:pPr>
      <w:r w:rsidRPr="00DA38E7">
        <w:rPr>
          <w:rFonts w:eastAsia="Times New Roman" w:cs="Calibri"/>
          <w:sz w:val="20"/>
          <w:szCs w:val="20"/>
          <w:lang w:eastAsia="pl-PL"/>
        </w:rPr>
        <w:t>Zwracamy się z uprzejmą prośbą do Zamawiającego, o wyrażenie zgody na zaproponowanie kompatybilnej z barwiarką, nakrywarki szkiełkowej, współpracującej ze standardowymi szkiełkami nakrywkowymi 24x50 mm i 24x60 mm</w:t>
      </w:r>
    </w:p>
    <w:p w:rsidR="00DA38E7" w:rsidRPr="00DA38E7" w:rsidRDefault="00DA38E7" w:rsidP="00DA38E7">
      <w:pPr>
        <w:spacing w:after="0" w:line="240" w:lineRule="auto"/>
        <w:jc w:val="both"/>
        <w:rPr>
          <w:rFonts w:eastAsia="Times New Roman" w:cs="Calibri"/>
          <w:sz w:val="20"/>
          <w:szCs w:val="20"/>
          <w:lang w:eastAsia="pl-PL"/>
        </w:rPr>
      </w:pPr>
    </w:p>
    <w:p w:rsidR="00DA38E7" w:rsidRPr="00DA38E7" w:rsidRDefault="00DA38E7" w:rsidP="00DA38E7">
      <w:pPr>
        <w:spacing w:after="0" w:line="240" w:lineRule="auto"/>
        <w:jc w:val="both"/>
        <w:rPr>
          <w:rFonts w:eastAsia="Times New Roman" w:cs="Calibri"/>
          <w:sz w:val="20"/>
          <w:szCs w:val="20"/>
          <w:lang w:eastAsia="pl-PL"/>
        </w:rPr>
      </w:pPr>
      <w:r w:rsidRPr="00DA38E7">
        <w:rPr>
          <w:rFonts w:eastAsia="Times New Roman" w:cs="Calibri"/>
          <w:sz w:val="20"/>
          <w:szCs w:val="20"/>
          <w:lang w:eastAsia="pl-PL"/>
        </w:rPr>
        <w:t>Pytanie nr 14 – Załącznik nr 1 do SWZ</w:t>
      </w:r>
      <w:r>
        <w:rPr>
          <w:rFonts w:eastAsia="Times New Roman" w:cs="Calibri"/>
          <w:sz w:val="20"/>
          <w:szCs w:val="20"/>
          <w:lang w:eastAsia="pl-PL"/>
        </w:rPr>
        <w:t>, pakiet nr 2, pozycja 2, Lp. 7</w:t>
      </w:r>
    </w:p>
    <w:p w:rsidR="00DA38E7" w:rsidRPr="00693706" w:rsidRDefault="00DA38E7" w:rsidP="00DA38E7">
      <w:pPr>
        <w:spacing w:after="0" w:line="240" w:lineRule="auto"/>
        <w:jc w:val="both"/>
        <w:rPr>
          <w:rFonts w:eastAsia="Times New Roman" w:cs="Calibri"/>
          <w:sz w:val="20"/>
          <w:szCs w:val="20"/>
          <w:lang w:eastAsia="pl-PL"/>
        </w:rPr>
      </w:pPr>
      <w:r w:rsidRPr="00DA38E7">
        <w:rPr>
          <w:rFonts w:eastAsia="Times New Roman" w:cs="Calibri"/>
          <w:sz w:val="20"/>
          <w:szCs w:val="20"/>
          <w:lang w:eastAsia="pl-PL"/>
        </w:rPr>
        <w:t>Zwracamy się z uprzejmą prośbą do Zamawiającego, o wyrażenie zgody na zaproponowanie nakrywarki o pojemności tacy rozładunkowej -90 szkiełek</w:t>
      </w:r>
    </w:p>
    <w:p w:rsidR="00693706" w:rsidRDefault="00693706" w:rsidP="00DA38E7">
      <w:pPr>
        <w:spacing w:after="0" w:line="240" w:lineRule="auto"/>
        <w:jc w:val="both"/>
        <w:rPr>
          <w:rFonts w:eastAsia="Times New Roman" w:cs="Calibri"/>
          <w:sz w:val="20"/>
          <w:szCs w:val="20"/>
          <w:lang w:eastAsia="pl-PL"/>
        </w:rPr>
      </w:pPr>
    </w:p>
    <w:p w:rsidR="0055488B" w:rsidRPr="00A459F1" w:rsidRDefault="0055488B" w:rsidP="0055488B">
      <w:pPr>
        <w:spacing w:after="0" w:line="240" w:lineRule="auto"/>
        <w:jc w:val="both"/>
        <w:rPr>
          <w:rFonts w:asciiTheme="minorHAnsi" w:hAnsiTheme="minorHAnsi" w:cstheme="minorHAnsi"/>
          <w:highlight w:val="cyan"/>
        </w:rPr>
      </w:pPr>
      <w:r w:rsidRPr="00A459F1">
        <w:rPr>
          <w:rFonts w:asciiTheme="minorHAnsi" w:hAnsiTheme="minorHAnsi" w:cstheme="minorHAnsi"/>
          <w:highlight w:val="cyan"/>
        </w:rPr>
        <w:t>Odpowiedź:</w:t>
      </w:r>
    </w:p>
    <w:p w:rsidR="0055488B" w:rsidRPr="00EC2B15" w:rsidRDefault="00B023FF" w:rsidP="0055488B">
      <w:pPr>
        <w:spacing w:after="0" w:line="240" w:lineRule="auto"/>
        <w:jc w:val="both"/>
        <w:rPr>
          <w:rFonts w:asciiTheme="minorHAnsi" w:hAnsiTheme="minorHAnsi" w:cstheme="minorHAnsi"/>
          <w:shd w:val="clear" w:color="auto" w:fill="FFFFFF"/>
        </w:rPr>
      </w:pPr>
      <w:r w:rsidRPr="00EC2B15">
        <w:rPr>
          <w:rFonts w:asciiTheme="minorHAnsi" w:hAnsiTheme="minorHAnsi" w:cstheme="minorHAnsi"/>
          <w:shd w:val="clear" w:color="auto" w:fill="FFFFFF"/>
        </w:rPr>
        <w:t>Ad 1:</w:t>
      </w:r>
      <w:r w:rsidR="0055488B" w:rsidRPr="00EC2B15">
        <w:rPr>
          <w:rFonts w:asciiTheme="minorHAnsi" w:hAnsiTheme="minorHAnsi" w:cstheme="minorHAnsi"/>
          <w:shd w:val="clear" w:color="auto" w:fill="FFFFFF"/>
        </w:rPr>
        <w:t xml:space="preserve"> Zam</w:t>
      </w:r>
      <w:r w:rsidR="002725B2" w:rsidRPr="00EC2B15">
        <w:rPr>
          <w:rFonts w:asciiTheme="minorHAnsi" w:hAnsiTheme="minorHAnsi" w:cstheme="minorHAnsi"/>
          <w:shd w:val="clear" w:color="auto" w:fill="FFFFFF"/>
        </w:rPr>
        <w:t>awiający pozostawia zapisy SWZ</w:t>
      </w:r>
      <w:r w:rsidR="0055488B" w:rsidRPr="00EC2B15">
        <w:rPr>
          <w:rFonts w:asciiTheme="minorHAnsi" w:hAnsiTheme="minorHAnsi" w:cstheme="minorHAnsi"/>
          <w:shd w:val="clear" w:color="auto" w:fill="FFFFFF"/>
        </w:rPr>
        <w:t xml:space="preserve"> bez zmian.</w:t>
      </w:r>
    </w:p>
    <w:p w:rsidR="00B023FF" w:rsidRPr="00B023FF" w:rsidRDefault="00067D41" w:rsidP="00B023FF">
      <w:pPr>
        <w:spacing w:after="0" w:line="240" w:lineRule="auto"/>
        <w:jc w:val="both"/>
        <w:rPr>
          <w:rFonts w:asciiTheme="minorHAnsi" w:hAnsiTheme="minorHAnsi" w:cstheme="minorHAnsi"/>
          <w:shd w:val="clear" w:color="auto" w:fill="FFFFFF"/>
        </w:rPr>
      </w:pPr>
      <w:r w:rsidRPr="00AC3B1C">
        <w:rPr>
          <w:rFonts w:asciiTheme="minorHAnsi" w:hAnsiTheme="minorHAnsi" w:cstheme="minorHAnsi"/>
          <w:shd w:val="clear" w:color="auto" w:fill="FFFFFF"/>
        </w:rPr>
        <w:t>Ad 2</w:t>
      </w:r>
      <w:r w:rsidR="00B023FF" w:rsidRPr="00AC3B1C">
        <w:rPr>
          <w:rFonts w:asciiTheme="minorHAnsi" w:hAnsiTheme="minorHAnsi" w:cstheme="minorHAnsi"/>
          <w:shd w:val="clear" w:color="auto" w:fill="FFFFFF"/>
        </w:rPr>
        <w:t>: Zamawiający dopuszcza mikrotom w którym grubości trymowania nastawiana jest w zakresie</w:t>
      </w:r>
    </w:p>
    <w:p w:rsidR="00B023FF" w:rsidRDefault="00B023FF" w:rsidP="00B023FF">
      <w:pPr>
        <w:spacing w:after="0" w:line="240" w:lineRule="auto"/>
        <w:jc w:val="both"/>
        <w:rPr>
          <w:rFonts w:asciiTheme="minorHAnsi" w:hAnsiTheme="minorHAnsi" w:cstheme="minorHAnsi"/>
          <w:highlight w:val="yellow"/>
          <w:shd w:val="clear" w:color="auto" w:fill="FFFFFF"/>
        </w:rPr>
      </w:pPr>
      <w:r w:rsidRPr="00B023FF">
        <w:rPr>
          <w:rFonts w:asciiTheme="minorHAnsi" w:hAnsiTheme="minorHAnsi" w:cstheme="minorHAnsi"/>
          <w:shd w:val="clear" w:color="auto" w:fill="FFFFFF"/>
        </w:rPr>
        <w:t>od 0.5 do 750 µm</w:t>
      </w:r>
    </w:p>
    <w:p w:rsidR="00B023FF" w:rsidRPr="00EC2B15" w:rsidRDefault="00EF156B" w:rsidP="0055488B">
      <w:pPr>
        <w:spacing w:after="0" w:line="240" w:lineRule="auto"/>
        <w:jc w:val="both"/>
        <w:rPr>
          <w:rFonts w:asciiTheme="minorHAnsi" w:hAnsiTheme="minorHAnsi" w:cstheme="minorHAnsi"/>
          <w:shd w:val="clear" w:color="auto" w:fill="FFFFFF"/>
        </w:rPr>
      </w:pPr>
      <w:r w:rsidRPr="00EC2B15">
        <w:rPr>
          <w:rFonts w:asciiTheme="minorHAnsi" w:hAnsiTheme="minorHAnsi" w:cstheme="minorHAnsi"/>
          <w:shd w:val="clear" w:color="auto" w:fill="FFFFFF"/>
        </w:rPr>
        <w:t>Ad 3</w:t>
      </w:r>
      <w:r w:rsidR="00B023FF" w:rsidRPr="00EC2B15">
        <w:rPr>
          <w:rFonts w:asciiTheme="minorHAnsi" w:hAnsiTheme="minorHAnsi" w:cstheme="minorHAnsi"/>
          <w:shd w:val="clear" w:color="auto" w:fill="FFFFFF"/>
        </w:rPr>
        <w:t>: Zamawiający pozostawia zapisy SWZ bez zmian.</w:t>
      </w:r>
    </w:p>
    <w:p w:rsidR="002725B2" w:rsidRDefault="00EC2B15" w:rsidP="00EC2B15">
      <w:pPr>
        <w:spacing w:after="0" w:line="240" w:lineRule="auto"/>
        <w:jc w:val="both"/>
        <w:rPr>
          <w:rFonts w:asciiTheme="minorHAnsi" w:hAnsiTheme="minorHAnsi" w:cstheme="minorHAnsi"/>
          <w:shd w:val="clear" w:color="auto" w:fill="FFFFFF"/>
        </w:rPr>
      </w:pPr>
      <w:r w:rsidRPr="00AC3B1C">
        <w:rPr>
          <w:rFonts w:asciiTheme="minorHAnsi" w:hAnsiTheme="minorHAnsi" w:cstheme="minorHAnsi"/>
          <w:shd w:val="clear" w:color="auto" w:fill="FFFFFF"/>
        </w:rPr>
        <w:t>Ad 4</w:t>
      </w:r>
      <w:r w:rsidR="002725B2" w:rsidRPr="00AC3B1C">
        <w:rPr>
          <w:rFonts w:asciiTheme="minorHAnsi" w:hAnsiTheme="minorHAnsi" w:cstheme="minorHAnsi"/>
          <w:shd w:val="clear" w:color="auto" w:fill="FFFFFF"/>
        </w:rPr>
        <w:t xml:space="preserve">: Zamawiającego dopuszcza </w:t>
      </w:r>
      <w:r w:rsidRPr="00AC3B1C">
        <w:rPr>
          <w:rFonts w:asciiTheme="minorHAnsi" w:hAnsiTheme="minorHAnsi" w:cstheme="minorHAnsi"/>
          <w:shd w:val="clear" w:color="auto" w:fill="FFFFFF"/>
        </w:rPr>
        <w:t xml:space="preserve">mikrotom o zakresie ruchu poziomego głowicy na poziomie 28 mm </w:t>
      </w:r>
      <w:r w:rsidR="004B4BBD" w:rsidRPr="00AC3B1C">
        <w:rPr>
          <w:rFonts w:asciiTheme="minorHAnsi" w:hAnsiTheme="minorHAnsi" w:cstheme="minorHAnsi"/>
          <w:shd w:val="clear" w:color="auto" w:fill="FFFFFF"/>
        </w:rPr>
        <w:t>.</w:t>
      </w:r>
    </w:p>
    <w:p w:rsidR="00EC2B15" w:rsidRDefault="00EC2B15" w:rsidP="00EC2B15">
      <w:pPr>
        <w:spacing w:after="0" w:line="240" w:lineRule="auto"/>
        <w:jc w:val="both"/>
        <w:rPr>
          <w:rFonts w:asciiTheme="minorHAnsi" w:hAnsiTheme="minorHAnsi" w:cstheme="minorHAnsi"/>
          <w:shd w:val="clear" w:color="auto" w:fill="FFFFFF"/>
        </w:rPr>
      </w:pPr>
      <w:r>
        <w:rPr>
          <w:rFonts w:asciiTheme="minorHAnsi" w:hAnsiTheme="minorHAnsi" w:cstheme="minorHAnsi"/>
          <w:shd w:val="clear" w:color="auto" w:fill="FFFFFF"/>
        </w:rPr>
        <w:lastRenderedPageBreak/>
        <w:t>Ad 5</w:t>
      </w:r>
      <w:r w:rsidRPr="00EC2B15">
        <w:rPr>
          <w:rFonts w:asciiTheme="minorHAnsi" w:hAnsiTheme="minorHAnsi" w:cstheme="minorHAnsi"/>
          <w:shd w:val="clear" w:color="auto" w:fill="FFFFFF"/>
        </w:rPr>
        <w:t>: Zamawiającego dopuszcza mikrotom</w:t>
      </w:r>
      <w:r w:rsidRPr="00EC2B15">
        <w:t xml:space="preserve"> </w:t>
      </w:r>
      <w:r w:rsidRPr="00EC2B15">
        <w:rPr>
          <w:rFonts w:asciiTheme="minorHAnsi" w:hAnsiTheme="minorHAnsi" w:cstheme="minorHAnsi"/>
          <w:shd w:val="clear" w:color="auto" w:fill="FFFFFF"/>
        </w:rPr>
        <w:t>o pionowym zakresie ruchu głowicy mikrotomu na poziomie 72 mm.</w:t>
      </w:r>
    </w:p>
    <w:p w:rsidR="00EC2B15" w:rsidRDefault="00EC2B15" w:rsidP="00EC2B15">
      <w:pPr>
        <w:spacing w:after="0" w:line="240" w:lineRule="auto"/>
        <w:jc w:val="both"/>
        <w:rPr>
          <w:rFonts w:asciiTheme="minorHAnsi" w:hAnsiTheme="minorHAnsi" w:cstheme="minorHAnsi"/>
          <w:shd w:val="clear" w:color="auto" w:fill="FFFFFF"/>
        </w:rPr>
      </w:pPr>
      <w:r>
        <w:rPr>
          <w:rFonts w:asciiTheme="minorHAnsi" w:hAnsiTheme="minorHAnsi" w:cstheme="minorHAnsi"/>
          <w:shd w:val="clear" w:color="auto" w:fill="FFFFFF"/>
        </w:rPr>
        <w:t>Ad 6-14</w:t>
      </w:r>
      <w:r w:rsidRPr="00EC2B15">
        <w:rPr>
          <w:rFonts w:asciiTheme="minorHAnsi" w:hAnsiTheme="minorHAnsi" w:cstheme="minorHAnsi"/>
          <w:shd w:val="clear" w:color="auto" w:fill="FFFFFF"/>
        </w:rPr>
        <w:t>: Zamawiający pozostawia zapisy SWZ bez zmian.</w:t>
      </w:r>
    </w:p>
    <w:p w:rsidR="0055488B" w:rsidRDefault="0055488B" w:rsidP="00693706">
      <w:pPr>
        <w:spacing w:after="0" w:line="240" w:lineRule="auto"/>
        <w:jc w:val="both"/>
        <w:rPr>
          <w:rFonts w:eastAsia="Times New Roman" w:cs="Calibri"/>
          <w:sz w:val="20"/>
          <w:szCs w:val="20"/>
          <w:lang w:eastAsia="pl-PL"/>
        </w:rPr>
      </w:pPr>
    </w:p>
    <w:p w:rsidR="0055488B" w:rsidRPr="002A74CC" w:rsidRDefault="0055488B" w:rsidP="0055488B">
      <w:pPr>
        <w:spacing w:after="0" w:line="240" w:lineRule="auto"/>
        <w:jc w:val="center"/>
        <w:rPr>
          <w:rFonts w:cs="Calibri"/>
          <w:color w:val="000000" w:themeColor="text1"/>
          <w:u w:val="single"/>
        </w:rPr>
      </w:pPr>
      <w:r>
        <w:rPr>
          <w:rFonts w:cs="Calibri"/>
          <w:color w:val="000000" w:themeColor="text1"/>
          <w:highlight w:val="cyan"/>
        </w:rPr>
        <w:t>PYTANIA ZESTAW nr 2</w:t>
      </w:r>
      <w:r w:rsidRPr="002A74CC">
        <w:rPr>
          <w:rFonts w:cs="Calibri"/>
          <w:color w:val="000000" w:themeColor="text1"/>
          <w:highlight w:val="cyan"/>
        </w:rPr>
        <w:t>:</w:t>
      </w:r>
    </w:p>
    <w:p w:rsidR="0055488B" w:rsidRPr="00693706" w:rsidRDefault="0055488B" w:rsidP="00693706">
      <w:pPr>
        <w:spacing w:after="0" w:line="240" w:lineRule="auto"/>
        <w:jc w:val="both"/>
        <w:rPr>
          <w:rFonts w:eastAsia="Times New Roman" w:cs="Calibri"/>
          <w:sz w:val="20"/>
          <w:szCs w:val="20"/>
          <w:lang w:eastAsia="pl-PL"/>
        </w:rPr>
      </w:pPr>
    </w:p>
    <w:p w:rsidR="0044792A" w:rsidRPr="0044792A" w:rsidRDefault="0044792A" w:rsidP="0044792A">
      <w:pPr>
        <w:spacing w:after="0" w:line="240" w:lineRule="auto"/>
        <w:jc w:val="both"/>
        <w:rPr>
          <w:rFonts w:eastAsia="Times New Roman" w:cs="Calibri"/>
          <w:sz w:val="20"/>
          <w:szCs w:val="20"/>
          <w:lang w:eastAsia="pl-PL"/>
        </w:rPr>
      </w:pPr>
      <w:r w:rsidRPr="0044792A">
        <w:rPr>
          <w:rFonts w:eastAsia="Times New Roman" w:cs="Calibri"/>
          <w:sz w:val="20"/>
          <w:szCs w:val="20"/>
          <w:lang w:eastAsia="pl-PL"/>
        </w:rPr>
        <w:t>Pytanie nr 1</w:t>
      </w:r>
    </w:p>
    <w:p w:rsidR="0044792A" w:rsidRPr="0044792A" w:rsidRDefault="0044792A" w:rsidP="0044792A">
      <w:pPr>
        <w:spacing w:after="0" w:line="240" w:lineRule="auto"/>
        <w:jc w:val="both"/>
        <w:rPr>
          <w:rFonts w:eastAsia="Times New Roman" w:cs="Calibri"/>
          <w:sz w:val="20"/>
          <w:szCs w:val="20"/>
          <w:lang w:eastAsia="pl-PL"/>
        </w:rPr>
      </w:pPr>
      <w:r w:rsidRPr="0044792A">
        <w:rPr>
          <w:rFonts w:eastAsia="Times New Roman" w:cs="Calibri"/>
          <w:sz w:val="20"/>
          <w:szCs w:val="20"/>
          <w:lang w:eastAsia="pl-PL"/>
        </w:rPr>
        <w:t>Czy Zamawiający potwierdza, że gwarancji nie podlegają materiały eksploatacyjne takie jak np. filtry węglowe?</w:t>
      </w:r>
    </w:p>
    <w:p w:rsidR="0044792A" w:rsidRPr="0044792A" w:rsidRDefault="0044792A" w:rsidP="0044792A">
      <w:pPr>
        <w:spacing w:after="0" w:line="240" w:lineRule="auto"/>
        <w:jc w:val="both"/>
        <w:rPr>
          <w:rFonts w:eastAsia="Times New Roman" w:cs="Calibri"/>
          <w:sz w:val="20"/>
          <w:szCs w:val="20"/>
          <w:lang w:eastAsia="pl-PL"/>
        </w:rPr>
      </w:pPr>
      <w:r w:rsidRPr="0044792A">
        <w:rPr>
          <w:rFonts w:eastAsia="Times New Roman" w:cs="Calibri"/>
          <w:sz w:val="20"/>
          <w:szCs w:val="20"/>
          <w:lang w:eastAsia="pl-PL"/>
        </w:rPr>
        <w:t>Oczekiwanie gwarancji bez wyłączeń skutkuje brakiem możliwości rzetelnej kalkulacji oferty. Oferent nie jest w stanie określić ewentualnych kosztów dodatkowych, które mogą się pojawić w czasie eksploatacji.</w:t>
      </w:r>
    </w:p>
    <w:p w:rsidR="0044792A" w:rsidRPr="0044792A" w:rsidRDefault="0044792A" w:rsidP="0044792A">
      <w:pPr>
        <w:spacing w:after="0" w:line="240" w:lineRule="auto"/>
        <w:jc w:val="both"/>
        <w:rPr>
          <w:rFonts w:eastAsia="Times New Roman" w:cs="Calibri"/>
          <w:sz w:val="20"/>
          <w:szCs w:val="20"/>
          <w:lang w:eastAsia="pl-PL"/>
        </w:rPr>
      </w:pPr>
    </w:p>
    <w:p w:rsidR="0044792A" w:rsidRPr="0044792A" w:rsidRDefault="0044792A" w:rsidP="0044792A">
      <w:pPr>
        <w:spacing w:after="0" w:line="240" w:lineRule="auto"/>
        <w:jc w:val="both"/>
        <w:rPr>
          <w:rFonts w:eastAsia="Times New Roman" w:cs="Calibri"/>
          <w:sz w:val="20"/>
          <w:szCs w:val="20"/>
          <w:lang w:eastAsia="pl-PL"/>
        </w:rPr>
      </w:pPr>
      <w:r w:rsidRPr="0044792A">
        <w:rPr>
          <w:rFonts w:eastAsia="Times New Roman" w:cs="Calibri"/>
          <w:sz w:val="20"/>
          <w:szCs w:val="20"/>
          <w:lang w:eastAsia="pl-PL"/>
        </w:rPr>
        <w:t>Pytanie nr 2</w:t>
      </w:r>
    </w:p>
    <w:p w:rsidR="002441A5" w:rsidRDefault="0044792A" w:rsidP="0044792A">
      <w:pPr>
        <w:spacing w:after="0" w:line="240" w:lineRule="auto"/>
        <w:jc w:val="both"/>
        <w:rPr>
          <w:rFonts w:eastAsia="Times New Roman" w:cs="Calibri"/>
          <w:sz w:val="20"/>
          <w:szCs w:val="20"/>
          <w:lang w:eastAsia="pl-PL"/>
        </w:rPr>
      </w:pPr>
      <w:r w:rsidRPr="0044792A">
        <w:rPr>
          <w:rFonts w:eastAsia="Times New Roman" w:cs="Calibri"/>
          <w:sz w:val="20"/>
          <w:szCs w:val="20"/>
          <w:lang w:eastAsia="pl-PL"/>
        </w:rPr>
        <w:t>Czy z uwagi na fakt, iż Zamawiający zamawia produkt robiony pod niego na wymiar zgadza się na zrezygnowanie z urządzenia zastępczego, gdyby aktualnie Wykonawca nie posiadał na magazynie produktu o identycznych wymiarach/ parametrach, ponieważ może okazać się, iż produkt tylko o wymiarach podanych przez Zamawiającego nie rodzi problemów pod kątem instalacji.</w:t>
      </w:r>
    </w:p>
    <w:p w:rsidR="0044792A" w:rsidRDefault="0044792A" w:rsidP="0044792A">
      <w:pPr>
        <w:spacing w:after="0" w:line="240" w:lineRule="auto"/>
        <w:jc w:val="both"/>
        <w:rPr>
          <w:rFonts w:asciiTheme="minorHAnsi" w:hAnsiTheme="minorHAnsi" w:cstheme="minorHAnsi"/>
          <w:highlight w:val="cyan"/>
        </w:rPr>
      </w:pPr>
    </w:p>
    <w:p w:rsidR="0055488B" w:rsidRPr="00A459F1" w:rsidRDefault="0055488B" w:rsidP="0055488B">
      <w:pPr>
        <w:spacing w:after="0" w:line="240" w:lineRule="auto"/>
        <w:jc w:val="both"/>
        <w:rPr>
          <w:rFonts w:asciiTheme="minorHAnsi" w:hAnsiTheme="minorHAnsi" w:cstheme="minorHAnsi"/>
          <w:highlight w:val="cyan"/>
        </w:rPr>
      </w:pPr>
      <w:r w:rsidRPr="00A459F1">
        <w:rPr>
          <w:rFonts w:asciiTheme="minorHAnsi" w:hAnsiTheme="minorHAnsi" w:cstheme="minorHAnsi"/>
          <w:highlight w:val="cyan"/>
        </w:rPr>
        <w:t>Odpowiedź:</w:t>
      </w:r>
    </w:p>
    <w:p w:rsidR="00E92B21" w:rsidRDefault="002A2F19" w:rsidP="0055488B">
      <w:pPr>
        <w:spacing w:after="0" w:line="240" w:lineRule="auto"/>
        <w:jc w:val="both"/>
        <w:rPr>
          <w:rFonts w:asciiTheme="minorHAnsi" w:hAnsiTheme="minorHAnsi" w:cstheme="minorHAnsi"/>
          <w:shd w:val="clear" w:color="auto" w:fill="FFFFFF"/>
        </w:rPr>
      </w:pPr>
      <w:r w:rsidRPr="002A2F19">
        <w:rPr>
          <w:rFonts w:asciiTheme="minorHAnsi" w:hAnsiTheme="minorHAnsi" w:cstheme="minorHAnsi"/>
          <w:shd w:val="clear" w:color="auto" w:fill="FFFFFF"/>
        </w:rPr>
        <w:t>Ad 1-2:</w:t>
      </w:r>
      <w:r w:rsidR="0055488B" w:rsidRPr="002A2F19">
        <w:rPr>
          <w:rFonts w:asciiTheme="minorHAnsi" w:hAnsiTheme="minorHAnsi" w:cstheme="minorHAnsi"/>
          <w:shd w:val="clear" w:color="auto" w:fill="FFFFFF"/>
        </w:rPr>
        <w:t xml:space="preserve"> Zam</w:t>
      </w:r>
      <w:r w:rsidRPr="002A2F19">
        <w:rPr>
          <w:rFonts w:asciiTheme="minorHAnsi" w:hAnsiTheme="minorHAnsi" w:cstheme="minorHAnsi"/>
          <w:shd w:val="clear" w:color="auto" w:fill="FFFFFF"/>
        </w:rPr>
        <w:t>awiający pozostawia zapisy SWZ</w:t>
      </w:r>
      <w:r w:rsidR="0055488B" w:rsidRPr="002A2F19">
        <w:rPr>
          <w:rFonts w:asciiTheme="minorHAnsi" w:hAnsiTheme="minorHAnsi" w:cstheme="minorHAnsi"/>
          <w:shd w:val="clear" w:color="auto" w:fill="FFFFFF"/>
        </w:rPr>
        <w:t xml:space="preserve"> bez zmian.</w:t>
      </w:r>
    </w:p>
    <w:p w:rsidR="0055488B" w:rsidRDefault="0055488B" w:rsidP="0055488B">
      <w:pPr>
        <w:spacing w:after="0" w:line="240" w:lineRule="auto"/>
        <w:jc w:val="both"/>
        <w:rPr>
          <w:rFonts w:cs="Tahoma"/>
          <w:b/>
          <w:sz w:val="20"/>
          <w:szCs w:val="20"/>
        </w:rPr>
      </w:pPr>
    </w:p>
    <w:p w:rsidR="006F413F" w:rsidRPr="002A74CC" w:rsidRDefault="006F413F" w:rsidP="006F413F">
      <w:pPr>
        <w:spacing w:after="0" w:line="240" w:lineRule="auto"/>
        <w:jc w:val="center"/>
        <w:rPr>
          <w:rFonts w:cs="Calibri"/>
          <w:color w:val="000000" w:themeColor="text1"/>
          <w:u w:val="single"/>
        </w:rPr>
      </w:pPr>
      <w:r>
        <w:rPr>
          <w:rFonts w:cs="Calibri"/>
          <w:color w:val="000000" w:themeColor="text1"/>
          <w:highlight w:val="cyan"/>
        </w:rPr>
        <w:t>PYTANIA ZESTAW nr 3</w:t>
      </w:r>
      <w:r w:rsidRPr="002A74CC">
        <w:rPr>
          <w:rFonts w:cs="Calibri"/>
          <w:color w:val="000000" w:themeColor="text1"/>
          <w:highlight w:val="cyan"/>
        </w:rPr>
        <w:t>:</w:t>
      </w:r>
    </w:p>
    <w:p w:rsidR="00A46DE6" w:rsidRPr="00FE7869" w:rsidRDefault="00A46DE6" w:rsidP="00A46DE6">
      <w:pPr>
        <w:spacing w:after="0" w:line="240" w:lineRule="auto"/>
        <w:jc w:val="both"/>
        <w:rPr>
          <w:rFonts w:eastAsia="Times New Roman" w:cs="Calibri"/>
          <w:sz w:val="20"/>
          <w:szCs w:val="20"/>
          <w:lang w:eastAsia="pl-PL"/>
        </w:rPr>
      </w:pPr>
      <w:r w:rsidRPr="00FE7869">
        <w:rPr>
          <w:rFonts w:eastAsia="Times New Roman" w:cs="Calibri"/>
          <w:sz w:val="20"/>
          <w:szCs w:val="20"/>
          <w:lang w:eastAsia="pl-PL"/>
        </w:rPr>
        <w:t>Pytanie nr 1</w:t>
      </w:r>
    </w:p>
    <w:p w:rsidR="00A46DE6" w:rsidRPr="00FE7869" w:rsidRDefault="00A46DE6" w:rsidP="00A46DE6">
      <w:pPr>
        <w:spacing w:after="0" w:line="240" w:lineRule="auto"/>
        <w:jc w:val="both"/>
        <w:rPr>
          <w:rFonts w:eastAsia="Times New Roman" w:cs="Calibri"/>
          <w:sz w:val="20"/>
          <w:szCs w:val="20"/>
          <w:lang w:eastAsia="pl-PL"/>
        </w:rPr>
      </w:pPr>
      <w:r w:rsidRPr="00FE7869">
        <w:rPr>
          <w:rFonts w:eastAsia="Times New Roman" w:cs="Calibri"/>
          <w:sz w:val="20"/>
          <w:szCs w:val="20"/>
          <w:lang w:eastAsia="pl-PL"/>
        </w:rPr>
        <w:t xml:space="preserve">Prosimy o modyfikację zapisów § 6 w taki sposób, aby wysokość kary umownej naliczana była od wartości netto a nie brutto. VAT jest należnością publicznoprawną, którą wykonawca jest zobowiązany odprowadzić do urzędu skarbowego. Ponadto sama kwota podatku VAT wliczona do ceny oferty nie ma wpływu na korzyści ekonomiczne osiągane przez wykonawcę z tytułu wykonania zamówienia. </w:t>
      </w:r>
    </w:p>
    <w:p w:rsidR="00A46DE6" w:rsidRPr="00FE7869" w:rsidRDefault="00A46DE6" w:rsidP="00A46DE6">
      <w:pPr>
        <w:spacing w:after="0" w:line="240" w:lineRule="auto"/>
        <w:jc w:val="both"/>
        <w:rPr>
          <w:rFonts w:eastAsia="Times New Roman" w:cs="Calibri"/>
          <w:sz w:val="20"/>
          <w:szCs w:val="20"/>
          <w:lang w:eastAsia="pl-PL"/>
        </w:rPr>
      </w:pPr>
      <w:r w:rsidRPr="00FE7869">
        <w:rPr>
          <w:rFonts w:eastAsia="Times New Roman" w:cs="Calibri"/>
          <w:sz w:val="20"/>
          <w:szCs w:val="20"/>
          <w:lang w:eastAsia="pl-PL"/>
        </w:rPr>
        <w:t>Pytanie nr 2</w:t>
      </w:r>
    </w:p>
    <w:p w:rsidR="00A46DE6" w:rsidRPr="00FE7869" w:rsidRDefault="00A46DE6" w:rsidP="00A46DE6">
      <w:pPr>
        <w:spacing w:after="0" w:line="240" w:lineRule="auto"/>
        <w:jc w:val="both"/>
        <w:rPr>
          <w:rFonts w:eastAsia="Times New Roman" w:cs="Calibri"/>
          <w:sz w:val="20"/>
          <w:szCs w:val="20"/>
          <w:lang w:eastAsia="pl-PL"/>
        </w:rPr>
      </w:pPr>
      <w:r w:rsidRPr="00FE7869">
        <w:rPr>
          <w:rFonts w:eastAsia="Times New Roman" w:cs="Calibri"/>
          <w:sz w:val="20"/>
          <w:szCs w:val="20"/>
          <w:lang w:eastAsia="pl-PL"/>
        </w:rPr>
        <w:t>Czy Zamawiający wyrazi zgodę, aby łączna suma kar umownych nie przekroczyła poziomu 20% wartości netto umowy?</w:t>
      </w:r>
    </w:p>
    <w:p w:rsidR="00A46DE6" w:rsidRPr="00FE7869" w:rsidRDefault="00A46DE6" w:rsidP="00A46DE6">
      <w:pPr>
        <w:spacing w:after="0" w:line="240" w:lineRule="auto"/>
        <w:jc w:val="both"/>
        <w:rPr>
          <w:rFonts w:eastAsia="Times New Roman" w:cs="Calibri"/>
          <w:sz w:val="20"/>
          <w:szCs w:val="20"/>
          <w:lang w:eastAsia="pl-PL"/>
        </w:rPr>
      </w:pPr>
      <w:r w:rsidRPr="00FE7869">
        <w:rPr>
          <w:rFonts w:eastAsia="Times New Roman" w:cs="Calibri"/>
          <w:sz w:val="20"/>
          <w:szCs w:val="20"/>
          <w:lang w:eastAsia="pl-PL"/>
        </w:rPr>
        <w:t xml:space="preserve">Wykonawca zwraca uwagę, iż w świetle orzecznictwa, a także wyjaśnień umieszczonych na stronach Urzędu Zamówień Publicznych, za karę rażąco wygórowaną, nieproporcjonalną i nie spełniającą swej kompensacyjnej funkcji należy uznać karę w sytuacji, w której równa się ona bądź jest zbliżona do wysokości wykonanego z opóźnieniem zobowiązania. Wprowadzenie limitu zgodnie z powyższą propozycją pozwoli uniknąć takiej sytuacji. </w:t>
      </w:r>
    </w:p>
    <w:p w:rsidR="00A46DE6" w:rsidRPr="00FE7869" w:rsidRDefault="00A46DE6" w:rsidP="00A46DE6">
      <w:pPr>
        <w:spacing w:after="0" w:line="240" w:lineRule="auto"/>
        <w:jc w:val="both"/>
        <w:rPr>
          <w:rFonts w:eastAsia="Times New Roman" w:cs="Calibri"/>
          <w:sz w:val="20"/>
          <w:szCs w:val="20"/>
          <w:lang w:eastAsia="pl-PL"/>
        </w:rPr>
      </w:pPr>
      <w:r w:rsidRPr="00FE7869">
        <w:rPr>
          <w:rFonts w:eastAsia="Times New Roman" w:cs="Calibri"/>
          <w:sz w:val="20"/>
          <w:szCs w:val="20"/>
          <w:lang w:eastAsia="pl-PL"/>
        </w:rPr>
        <w:t>Wykonawca nadmienia, iż klauzula przewidująca kary umowne o wygórowanym została uznana przez Urząd Zamówień Publicznych za klauzulę kontrowersyjną, naruszająca równowagę stron w sposób nadmierny,  a „kara umowna nie może być instrumentem służącym wzbogaceniu wierzyciela, a zatem przyznającym mu korzyść majątkową w istotny sposób przekraczającą wysokość poniesionej przez wierzyciela szkody” (wyrok SN z dn. 24 stycznia 2014 r., sygn. I CSK 124/13).</w:t>
      </w:r>
    </w:p>
    <w:p w:rsidR="00A46DE6" w:rsidRPr="00FE7869" w:rsidRDefault="00A46DE6" w:rsidP="00A46DE6">
      <w:pPr>
        <w:spacing w:after="0" w:line="240" w:lineRule="auto"/>
        <w:jc w:val="both"/>
        <w:rPr>
          <w:rFonts w:eastAsia="Times New Roman" w:cs="Calibri"/>
          <w:sz w:val="20"/>
          <w:szCs w:val="20"/>
          <w:lang w:eastAsia="pl-PL"/>
        </w:rPr>
      </w:pPr>
      <w:r w:rsidRPr="00FE7869">
        <w:rPr>
          <w:rFonts w:eastAsia="Times New Roman" w:cs="Calibri"/>
          <w:sz w:val="20"/>
          <w:szCs w:val="20"/>
          <w:lang w:eastAsia="pl-PL"/>
        </w:rPr>
        <w:t xml:space="preserve">Nadto zgodnie z przyjętym przez KIO stanowiskiem: „Nie można akceptować takich mechanizmów, które pozbawią wykonawcy przychodu z tytułu świadczonej usługi. Kara umowna powinna mieć wysokość, która będzie odczuwalna w stopniu dyscyplinującym stronę umowy, ale nie w stopniu prowadzącym do rażącego wzbogacenia jednej strony kosztem drugiej, a wręcz czyniącym niecelowym jej wykonywanie.” (wyrok z dn. 28.12.2018 r., sygn. akt 2574/18). W świetle powyższego zasadnym jest postulat Wykonawcy, aby już na etapie formułowania warunków umowy wprowadzić rozwiązania zabezpieczające przez zaistnieniem skrytykowanej przez KIO sytuacji. </w:t>
      </w:r>
    </w:p>
    <w:p w:rsidR="00A46DE6" w:rsidRPr="00FE7869" w:rsidRDefault="00A46DE6" w:rsidP="00A46DE6">
      <w:pPr>
        <w:spacing w:after="0" w:line="240" w:lineRule="auto"/>
        <w:jc w:val="both"/>
        <w:rPr>
          <w:rFonts w:eastAsia="Times New Roman" w:cs="Calibri"/>
          <w:sz w:val="20"/>
          <w:szCs w:val="20"/>
          <w:lang w:eastAsia="pl-PL"/>
        </w:rPr>
      </w:pPr>
      <w:r w:rsidRPr="00FE7869">
        <w:rPr>
          <w:rFonts w:eastAsia="Times New Roman" w:cs="Calibri"/>
          <w:sz w:val="20"/>
          <w:szCs w:val="20"/>
          <w:lang w:eastAsia="pl-PL"/>
        </w:rPr>
        <w:t>Pytanie nr 3</w:t>
      </w:r>
    </w:p>
    <w:p w:rsidR="00A46DE6" w:rsidRPr="00FE7869" w:rsidRDefault="00A46DE6" w:rsidP="00A46DE6">
      <w:pPr>
        <w:spacing w:after="0" w:line="240" w:lineRule="auto"/>
        <w:jc w:val="both"/>
        <w:rPr>
          <w:rFonts w:eastAsia="Times New Roman" w:cs="Calibri"/>
          <w:sz w:val="20"/>
          <w:szCs w:val="20"/>
          <w:lang w:eastAsia="pl-PL"/>
        </w:rPr>
      </w:pPr>
      <w:r w:rsidRPr="00FE7869">
        <w:rPr>
          <w:rFonts w:eastAsia="Times New Roman" w:cs="Calibri"/>
          <w:sz w:val="20"/>
          <w:szCs w:val="20"/>
          <w:lang w:eastAsia="pl-PL"/>
        </w:rPr>
        <w:t xml:space="preserve">W związku z tym iż  zgodnie art. 431 ustawy PZP zarówno wykonawca jak i Zamawiający obowiązani są współdziałać przy wykonywaniu umowy w celu należytej realizacji  zamówienia Wykonawca zwraca się z </w:t>
      </w:r>
      <w:r w:rsidRPr="00FE7869">
        <w:rPr>
          <w:rFonts w:eastAsia="Times New Roman" w:cs="Calibri"/>
          <w:sz w:val="20"/>
          <w:szCs w:val="20"/>
          <w:lang w:eastAsia="pl-PL"/>
        </w:rPr>
        <w:lastRenderedPageBreak/>
        <w:t xml:space="preserve">wnioskiem do Zamawiającego o dodanie zapisów projektu umowy w § 6 mając na względzie zgodną z prawem i równorzędną relację łączącą Zamawiającego z Wykonawcą o poniższej treści: </w:t>
      </w:r>
    </w:p>
    <w:p w:rsidR="00A46DE6" w:rsidRPr="00FE7869" w:rsidRDefault="00A46DE6" w:rsidP="00A46DE6">
      <w:pPr>
        <w:spacing w:after="0" w:line="240" w:lineRule="auto"/>
        <w:jc w:val="both"/>
        <w:rPr>
          <w:rFonts w:eastAsia="Times New Roman" w:cs="Calibri"/>
          <w:sz w:val="20"/>
          <w:szCs w:val="20"/>
          <w:lang w:eastAsia="pl-PL"/>
        </w:rPr>
      </w:pPr>
      <w:r w:rsidRPr="00FE7869">
        <w:rPr>
          <w:rFonts w:eastAsia="Times New Roman" w:cs="Calibri"/>
          <w:sz w:val="20"/>
          <w:szCs w:val="20"/>
          <w:lang w:eastAsia="pl-PL"/>
        </w:rPr>
        <w:t>Zamawiający zapłaci Wykonawcy kary umowne za: odstąpienie od umowy lub jej rozwiązanie z powodu okoliczności, za które odpowiada Zamawiający, w wysokości 10 % wartości netto umowy.</w:t>
      </w:r>
    </w:p>
    <w:p w:rsidR="00A46DE6" w:rsidRPr="00FE7869" w:rsidRDefault="00A46DE6" w:rsidP="00A46DE6">
      <w:pPr>
        <w:spacing w:after="0" w:line="240" w:lineRule="auto"/>
        <w:jc w:val="both"/>
        <w:rPr>
          <w:rFonts w:eastAsia="Times New Roman" w:cs="Calibri"/>
          <w:sz w:val="20"/>
          <w:szCs w:val="20"/>
          <w:lang w:eastAsia="pl-PL"/>
        </w:rPr>
      </w:pPr>
      <w:r w:rsidRPr="00FE7869">
        <w:rPr>
          <w:rFonts w:eastAsia="Times New Roman" w:cs="Calibri"/>
          <w:sz w:val="20"/>
          <w:szCs w:val="20"/>
          <w:lang w:eastAsia="pl-PL"/>
        </w:rPr>
        <w:t xml:space="preserve">Wskazany zapis jest istotny dla należytej realizacji zamówienia publicznego oraz  współpracy pomiędzy Zamawiający a Wykonawcą. W stosunkach cywilnoprawnych bardzo ważna jest równowaga pomiędzy obiema stronami umowy oraz wzajemne kształtowanie jej postanowień w granicach zasady swobody umów (art. 3531 KC), pozwalające na uznanie wykonawcy za partnera, szanujące jego podstawowe prawa i pozwalające na zrównoważone i partnerskie relacje między zamawiającym i wykonawcą. </w:t>
      </w:r>
    </w:p>
    <w:p w:rsidR="00A46DE6" w:rsidRPr="00FE7869" w:rsidRDefault="00A46DE6" w:rsidP="00A46DE6">
      <w:pPr>
        <w:spacing w:after="0" w:line="240" w:lineRule="auto"/>
        <w:jc w:val="both"/>
        <w:rPr>
          <w:rFonts w:eastAsia="Times New Roman" w:cs="Calibri"/>
          <w:sz w:val="20"/>
          <w:szCs w:val="20"/>
          <w:lang w:eastAsia="pl-PL"/>
        </w:rPr>
      </w:pPr>
      <w:r w:rsidRPr="00FE7869">
        <w:rPr>
          <w:rFonts w:eastAsia="Times New Roman" w:cs="Calibri"/>
          <w:sz w:val="20"/>
          <w:szCs w:val="20"/>
          <w:lang w:eastAsia="pl-PL"/>
        </w:rPr>
        <w:t>Pytanie nr 4</w:t>
      </w:r>
    </w:p>
    <w:p w:rsidR="00A46DE6" w:rsidRPr="00FE7869" w:rsidRDefault="00A46DE6" w:rsidP="00A46DE6">
      <w:pPr>
        <w:spacing w:after="0" w:line="240" w:lineRule="auto"/>
        <w:jc w:val="both"/>
        <w:rPr>
          <w:rFonts w:eastAsia="Times New Roman" w:cs="Calibri"/>
          <w:sz w:val="20"/>
          <w:szCs w:val="20"/>
          <w:lang w:eastAsia="pl-PL"/>
        </w:rPr>
      </w:pPr>
      <w:r w:rsidRPr="00FE7869">
        <w:rPr>
          <w:rFonts w:eastAsia="Times New Roman" w:cs="Calibri"/>
          <w:sz w:val="20"/>
          <w:szCs w:val="20"/>
          <w:lang w:eastAsia="pl-PL"/>
        </w:rPr>
        <w:t>Zamawiający w SWZ wymaga:</w:t>
      </w:r>
    </w:p>
    <w:p w:rsidR="00A46DE6" w:rsidRPr="00FE7869" w:rsidRDefault="00A46DE6" w:rsidP="00A46DE6">
      <w:pPr>
        <w:spacing w:after="0" w:line="240" w:lineRule="auto"/>
        <w:jc w:val="both"/>
        <w:rPr>
          <w:rFonts w:eastAsia="Times New Roman" w:cs="Calibri"/>
          <w:sz w:val="20"/>
          <w:szCs w:val="20"/>
          <w:lang w:eastAsia="pl-PL"/>
        </w:rPr>
      </w:pPr>
      <w:r w:rsidRPr="00FE7869">
        <w:rPr>
          <w:rFonts w:eastAsia="Times New Roman" w:cs="Calibri"/>
          <w:sz w:val="20"/>
          <w:szCs w:val="20"/>
          <w:lang w:eastAsia="pl-PL"/>
        </w:rPr>
        <w:t>„Zamawiający żąda złożenia wraz z ofertą następujących przedmiotowych środków dowodowych na potwierdzenie, że oferowane dostawy spełniają określone przez Zamawiającego wymagania :</w:t>
      </w:r>
    </w:p>
    <w:p w:rsidR="00E46B9D" w:rsidRPr="00FE7869" w:rsidRDefault="00A46DE6" w:rsidP="00A46DE6">
      <w:pPr>
        <w:pStyle w:val="Akapitzlist"/>
        <w:numPr>
          <w:ilvl w:val="0"/>
          <w:numId w:val="46"/>
        </w:numPr>
        <w:rPr>
          <w:rFonts w:eastAsia="Times New Roman" w:cs="Calibri"/>
          <w:sz w:val="20"/>
          <w:szCs w:val="20"/>
        </w:rPr>
      </w:pPr>
      <w:r w:rsidRPr="00FE7869">
        <w:rPr>
          <w:rFonts w:eastAsia="Times New Roman" w:cs="Calibri"/>
          <w:sz w:val="20"/>
          <w:szCs w:val="20"/>
        </w:rPr>
        <w:t xml:space="preserve">materiałów zawierających opis techniczny oferowanych wyrobów (np. katalogów, folderów, metodyk, kart technicznych w języku polskim) na podstawie których Zamawiający oceni zgodność parametrów oferowanych sprzętów z opisanymi w załączniku nr 1” </w:t>
      </w:r>
    </w:p>
    <w:p w:rsidR="00A46DE6" w:rsidRPr="00FE7869" w:rsidRDefault="00A46DE6" w:rsidP="00A46DE6">
      <w:pPr>
        <w:rPr>
          <w:rFonts w:asciiTheme="minorHAnsi" w:hAnsiTheme="minorHAnsi" w:cstheme="minorHAnsi"/>
          <w:sz w:val="20"/>
          <w:szCs w:val="20"/>
        </w:rPr>
      </w:pPr>
      <w:r w:rsidRPr="00FE7869">
        <w:rPr>
          <w:rFonts w:asciiTheme="minorHAnsi" w:hAnsiTheme="minorHAnsi" w:cstheme="minorHAnsi"/>
          <w:sz w:val="20"/>
          <w:szCs w:val="20"/>
        </w:rPr>
        <w:t>Zwracamy uwagę iż, wskazane materiały bardzo często nie odnoszą się do tak szczegółowych parametrów jak te zawarte w SWZ, w związku z powyższym prosimy o dodanie do cytowanego zapisu, sformułowania: „W przypadku, gdy z przyczyn obiektywnych nie jest możliwe udokumentowanie (brak potwierdzenia w dostępnej dokumentacji) jakiegokolwiek z parametrów (funkcji) produktu, w stosunku do niego Wykonawca przedłoży oświadczenie, że produkt posiada dany parametr (funkcję).„</w:t>
      </w:r>
    </w:p>
    <w:p w:rsidR="00A46DE6" w:rsidRPr="00FE7869" w:rsidRDefault="00A46DE6" w:rsidP="00FE7869">
      <w:pPr>
        <w:spacing w:after="0" w:line="240" w:lineRule="auto"/>
        <w:rPr>
          <w:rFonts w:asciiTheme="minorHAnsi" w:hAnsiTheme="minorHAnsi" w:cstheme="minorHAnsi"/>
          <w:sz w:val="20"/>
          <w:szCs w:val="20"/>
        </w:rPr>
      </w:pPr>
      <w:r w:rsidRPr="00FE7869">
        <w:rPr>
          <w:rFonts w:asciiTheme="minorHAnsi" w:hAnsiTheme="minorHAnsi" w:cstheme="minorHAnsi"/>
          <w:sz w:val="20"/>
          <w:szCs w:val="20"/>
        </w:rPr>
        <w:t>PYTANIE NR 5</w:t>
      </w:r>
    </w:p>
    <w:p w:rsidR="00A46DE6" w:rsidRPr="00FE7869" w:rsidRDefault="00A46DE6" w:rsidP="00FE7869">
      <w:pPr>
        <w:spacing w:after="0" w:line="240" w:lineRule="auto"/>
        <w:rPr>
          <w:rFonts w:asciiTheme="minorHAnsi" w:hAnsiTheme="minorHAnsi" w:cstheme="minorHAnsi"/>
          <w:sz w:val="20"/>
          <w:szCs w:val="20"/>
        </w:rPr>
      </w:pPr>
      <w:r w:rsidRPr="00FE7869">
        <w:rPr>
          <w:rFonts w:asciiTheme="minorHAnsi" w:hAnsiTheme="minorHAnsi" w:cstheme="minorHAnsi"/>
          <w:sz w:val="20"/>
          <w:szCs w:val="20"/>
        </w:rPr>
        <w:t xml:space="preserve">Zwracamy się z wnioskiem o modyfikację Formularza cenowo -  technicznego w taki sposób, aby Wykonawcy mogli wskazać konkretne parametry sprzętu jakie oferują poprzez modyfikacje tabeli z parametrami o dodatkową kolumnę „oferowane parametry”, co pozwoli zamawiającemu na potwierdzenie (weryfikację )zgodności zaoferowanego sprzętu z opisem przedmiotu zamówienia. </w:t>
      </w:r>
    </w:p>
    <w:p w:rsidR="00FE7869" w:rsidRDefault="00FE7869" w:rsidP="00FE7869">
      <w:pPr>
        <w:spacing w:after="0" w:line="240" w:lineRule="auto"/>
        <w:rPr>
          <w:rFonts w:asciiTheme="minorHAnsi" w:hAnsiTheme="minorHAnsi" w:cstheme="minorHAnsi"/>
          <w:sz w:val="20"/>
          <w:szCs w:val="20"/>
        </w:rPr>
      </w:pPr>
    </w:p>
    <w:p w:rsidR="00A46DE6" w:rsidRPr="00FE7869" w:rsidRDefault="00A46DE6" w:rsidP="00FE7869">
      <w:pPr>
        <w:spacing w:after="0" w:line="240" w:lineRule="auto"/>
        <w:rPr>
          <w:rFonts w:asciiTheme="minorHAnsi" w:hAnsiTheme="minorHAnsi" w:cstheme="minorHAnsi"/>
          <w:sz w:val="20"/>
          <w:szCs w:val="20"/>
        </w:rPr>
      </w:pPr>
      <w:r w:rsidRPr="00FE7869">
        <w:rPr>
          <w:rFonts w:asciiTheme="minorHAnsi" w:hAnsiTheme="minorHAnsi" w:cstheme="minorHAnsi"/>
          <w:sz w:val="20"/>
          <w:szCs w:val="20"/>
        </w:rPr>
        <w:t>PYTANIE NR 6</w:t>
      </w:r>
    </w:p>
    <w:p w:rsidR="00A46DE6" w:rsidRPr="00FE7869" w:rsidRDefault="00A46DE6" w:rsidP="00FE7869">
      <w:pPr>
        <w:spacing w:after="0" w:line="240" w:lineRule="auto"/>
        <w:rPr>
          <w:rFonts w:asciiTheme="minorHAnsi" w:hAnsiTheme="minorHAnsi" w:cstheme="minorHAnsi"/>
          <w:sz w:val="20"/>
          <w:szCs w:val="20"/>
          <w:highlight w:val="cyan"/>
        </w:rPr>
      </w:pPr>
      <w:r w:rsidRPr="00FE7869">
        <w:rPr>
          <w:rFonts w:asciiTheme="minorHAnsi" w:hAnsiTheme="minorHAnsi" w:cstheme="minorHAnsi"/>
          <w:sz w:val="20"/>
          <w:szCs w:val="20"/>
        </w:rPr>
        <w:t>W Rozdziale X pkt 7 Ogłoszenia Ministra Zdrowia w sprawie konkursu ofert na wybór realizatorów zadania Narodowej Strategii Onkologicznej pn. „Zakup sprzętu do diagnostyki patomorfologicznej” w 2024 r. (https://www.gov.pl/web/zdrowie/zakup-sprzetu-do-diagnostyki-patomorfologicznej-w-2024-r) zapisano „Realizator zadania wybrany w postępowaniu konkursowym zobowiązany będzie do zapłaty za zakup sprzętu do dnia 27 grudnia 2024 r., wykonawcy wyłonionemu w drodze postępowania o udzielenie zamówienia publicznego / w trybie zapytania ofertowego, co najmniej w wysokości środków stanowiących dotację Ministra Zdrowia przekazanych na podstawie zawartej z Oferentem umowy na realizację Narodowej Strategii Onkologicznej na zakup sprzętu.” W związku z powyższym wnioskujemy o korektę zapisu dotyczącego 60-dniowego terminu płatności w taki sposób, aby wynosił on 60 dni, jednak nie dłużej niż do 27 grudnia 2024 r. dla środków stanowiących dotację Ministra Zdrowia przekazanych na podstawie zawartej z Zamawiającym umowy na realizację Narodowej Strategii Onkologicznej na zakup sprzętu.</w:t>
      </w:r>
    </w:p>
    <w:p w:rsidR="00FE7869" w:rsidRDefault="00FE7869" w:rsidP="00E46B9D">
      <w:pPr>
        <w:spacing w:after="0" w:line="240" w:lineRule="auto"/>
        <w:jc w:val="both"/>
        <w:rPr>
          <w:rFonts w:asciiTheme="minorHAnsi" w:hAnsiTheme="minorHAnsi" w:cstheme="minorHAnsi"/>
          <w:highlight w:val="cyan"/>
        </w:rPr>
      </w:pPr>
    </w:p>
    <w:p w:rsidR="00E46B9D" w:rsidRDefault="00E46B9D" w:rsidP="00E46B9D">
      <w:pPr>
        <w:spacing w:after="0" w:line="240" w:lineRule="auto"/>
        <w:jc w:val="both"/>
        <w:rPr>
          <w:rFonts w:asciiTheme="minorHAnsi" w:hAnsiTheme="minorHAnsi" w:cstheme="minorHAnsi"/>
        </w:rPr>
      </w:pPr>
      <w:r>
        <w:rPr>
          <w:rFonts w:asciiTheme="minorHAnsi" w:hAnsiTheme="minorHAnsi" w:cstheme="minorHAnsi"/>
          <w:highlight w:val="cyan"/>
        </w:rPr>
        <w:t>Odpowiedź</w:t>
      </w:r>
      <w:r>
        <w:rPr>
          <w:rFonts w:asciiTheme="minorHAnsi" w:hAnsiTheme="minorHAnsi" w:cstheme="minorHAnsi"/>
        </w:rPr>
        <w:t>:</w:t>
      </w:r>
    </w:p>
    <w:p w:rsidR="00E46B9D" w:rsidRDefault="00A46DE6" w:rsidP="00E46B9D">
      <w:pPr>
        <w:spacing w:after="0" w:line="240" w:lineRule="auto"/>
        <w:jc w:val="both"/>
        <w:rPr>
          <w:rFonts w:asciiTheme="minorHAnsi" w:hAnsiTheme="minorHAnsi" w:cstheme="minorHAnsi"/>
          <w:shd w:val="clear" w:color="auto" w:fill="FFFFFF"/>
        </w:rPr>
      </w:pPr>
      <w:r>
        <w:rPr>
          <w:rFonts w:asciiTheme="minorHAnsi" w:hAnsiTheme="minorHAnsi" w:cstheme="minorHAnsi"/>
          <w:shd w:val="clear" w:color="auto" w:fill="FFFFFF"/>
        </w:rPr>
        <w:t>Ad 1-6</w:t>
      </w:r>
      <w:r w:rsidR="00E46B9D">
        <w:rPr>
          <w:rFonts w:asciiTheme="minorHAnsi" w:hAnsiTheme="minorHAnsi" w:cstheme="minorHAnsi"/>
          <w:shd w:val="clear" w:color="auto" w:fill="FFFFFF"/>
        </w:rPr>
        <w:t xml:space="preserve"> Zamawiający pozostawia zapisy umowy bez zmian.</w:t>
      </w:r>
    </w:p>
    <w:p w:rsidR="00196A9A" w:rsidRDefault="00196A9A" w:rsidP="00E46B9D">
      <w:pPr>
        <w:spacing w:after="0" w:line="240" w:lineRule="auto"/>
        <w:jc w:val="both"/>
        <w:rPr>
          <w:rFonts w:asciiTheme="minorHAnsi" w:hAnsiTheme="minorHAnsi" w:cstheme="minorHAnsi"/>
          <w:shd w:val="clear" w:color="auto" w:fill="FFFFFF"/>
        </w:rPr>
      </w:pPr>
    </w:p>
    <w:p w:rsidR="00196A9A" w:rsidRPr="002A74CC" w:rsidRDefault="00B451AA" w:rsidP="00196A9A">
      <w:pPr>
        <w:spacing w:after="0" w:line="240" w:lineRule="auto"/>
        <w:jc w:val="center"/>
        <w:rPr>
          <w:rFonts w:cs="Calibri"/>
          <w:color w:val="000000" w:themeColor="text1"/>
          <w:u w:val="single"/>
        </w:rPr>
      </w:pPr>
      <w:r>
        <w:rPr>
          <w:rFonts w:cs="Calibri"/>
          <w:color w:val="000000" w:themeColor="text1"/>
          <w:highlight w:val="cyan"/>
        </w:rPr>
        <w:t>PYTANIA ZESTAW nr 4</w:t>
      </w:r>
      <w:r w:rsidR="00196A9A" w:rsidRPr="002A74CC">
        <w:rPr>
          <w:rFonts w:cs="Calibri"/>
          <w:color w:val="000000" w:themeColor="text1"/>
          <w:highlight w:val="cyan"/>
        </w:rPr>
        <w:t>:</w:t>
      </w:r>
    </w:p>
    <w:p w:rsidR="00FF3180" w:rsidRDefault="00FF3180" w:rsidP="00FF3180">
      <w:pPr>
        <w:spacing w:after="0" w:line="240" w:lineRule="auto"/>
        <w:jc w:val="both"/>
        <w:rPr>
          <w:rFonts w:eastAsia="Times New Roman" w:cs="Calibri"/>
          <w:sz w:val="20"/>
          <w:szCs w:val="20"/>
          <w:lang w:eastAsia="pl-PL"/>
        </w:rPr>
      </w:pPr>
    </w:p>
    <w:p w:rsidR="00FA3FA3" w:rsidRPr="00FA3FA3" w:rsidRDefault="00FA3FA3" w:rsidP="00FA3FA3">
      <w:pPr>
        <w:spacing w:after="0" w:line="240" w:lineRule="auto"/>
        <w:jc w:val="both"/>
        <w:rPr>
          <w:rFonts w:eastAsia="Times New Roman" w:cs="Calibri"/>
          <w:sz w:val="20"/>
          <w:szCs w:val="20"/>
          <w:lang w:eastAsia="pl-PL"/>
        </w:rPr>
      </w:pPr>
      <w:r w:rsidRPr="00FA3FA3">
        <w:rPr>
          <w:rFonts w:eastAsia="Times New Roman" w:cs="Calibri"/>
          <w:sz w:val="20"/>
          <w:szCs w:val="20"/>
          <w:lang w:eastAsia="pl-PL"/>
        </w:rPr>
        <w:t>Pytania techniczne:</w:t>
      </w:r>
    </w:p>
    <w:p w:rsidR="00312572" w:rsidRDefault="00FA3FA3" w:rsidP="00FA3FA3">
      <w:pPr>
        <w:spacing w:after="0" w:line="240" w:lineRule="auto"/>
        <w:jc w:val="both"/>
        <w:rPr>
          <w:rFonts w:eastAsia="Times New Roman" w:cs="Calibri"/>
          <w:sz w:val="20"/>
          <w:szCs w:val="20"/>
          <w:lang w:eastAsia="pl-PL"/>
        </w:rPr>
      </w:pPr>
      <w:r w:rsidRPr="00FA3FA3">
        <w:rPr>
          <w:rFonts w:eastAsia="Times New Roman" w:cs="Calibri"/>
          <w:sz w:val="20"/>
          <w:szCs w:val="20"/>
          <w:lang w:eastAsia="pl-PL"/>
        </w:rPr>
        <w:t>Dot. pakietu nr 2 poz. 1 pkt. 11</w:t>
      </w:r>
      <w:r w:rsidR="00312572" w:rsidRPr="00312572">
        <w:rPr>
          <w:rFonts w:eastAsia="Times New Roman" w:cs="Calibri"/>
          <w:sz w:val="20"/>
          <w:szCs w:val="20"/>
          <w:lang w:eastAsia="pl-PL"/>
        </w:rPr>
        <w:t>:</w:t>
      </w:r>
    </w:p>
    <w:p w:rsidR="00FA3FA3" w:rsidRDefault="00FA3FA3" w:rsidP="00FA3FA3">
      <w:pPr>
        <w:spacing w:after="0" w:line="240" w:lineRule="auto"/>
        <w:jc w:val="both"/>
        <w:rPr>
          <w:rFonts w:eastAsia="Times New Roman" w:cs="Calibri"/>
          <w:sz w:val="20"/>
          <w:szCs w:val="20"/>
          <w:lang w:eastAsia="pl-PL"/>
        </w:rPr>
      </w:pPr>
      <w:r w:rsidRPr="00FA3FA3">
        <w:rPr>
          <w:rFonts w:eastAsia="Times New Roman" w:cs="Calibri"/>
          <w:sz w:val="20"/>
          <w:szCs w:val="20"/>
          <w:lang w:eastAsia="pl-PL"/>
        </w:rPr>
        <w:lastRenderedPageBreak/>
        <w:t>Zwracamy się od Zamawiającego z prośbą o dopuszczenie urządzenia dającego możliwość barwienia w tym samym czasie 300 szkiełek.</w:t>
      </w:r>
    </w:p>
    <w:p w:rsidR="006639CB" w:rsidRPr="006639CB" w:rsidRDefault="006639CB" w:rsidP="00FA3FA3">
      <w:pPr>
        <w:spacing w:after="0" w:line="240" w:lineRule="auto"/>
        <w:jc w:val="both"/>
        <w:rPr>
          <w:rFonts w:eastAsia="Times New Roman" w:cs="Calibri"/>
          <w:b/>
          <w:sz w:val="20"/>
          <w:szCs w:val="20"/>
          <w:lang w:eastAsia="pl-PL"/>
        </w:rPr>
      </w:pPr>
      <w:r w:rsidRPr="00A459F1">
        <w:rPr>
          <w:rFonts w:eastAsia="Times New Roman" w:cs="Calibri"/>
          <w:b/>
          <w:sz w:val="20"/>
          <w:szCs w:val="20"/>
          <w:highlight w:val="cyan"/>
          <w:lang w:eastAsia="pl-PL"/>
        </w:rPr>
        <w:t>Odpowiedź:</w:t>
      </w:r>
      <w:r w:rsidRPr="006639CB">
        <w:rPr>
          <w:rFonts w:eastAsia="Times New Roman" w:cs="Calibri"/>
          <w:b/>
          <w:sz w:val="20"/>
          <w:szCs w:val="20"/>
          <w:lang w:eastAsia="pl-PL"/>
        </w:rPr>
        <w:t xml:space="preserve"> Zamawiający pozostawia zapisy SWZ bez zmian.</w:t>
      </w:r>
    </w:p>
    <w:p w:rsidR="00FA3FA3" w:rsidRPr="00FA3FA3" w:rsidRDefault="00FA3FA3" w:rsidP="00FA3FA3">
      <w:pPr>
        <w:spacing w:after="0" w:line="240" w:lineRule="auto"/>
        <w:jc w:val="both"/>
        <w:rPr>
          <w:rFonts w:eastAsia="Times New Roman" w:cs="Calibri"/>
          <w:sz w:val="20"/>
          <w:szCs w:val="20"/>
          <w:lang w:eastAsia="pl-PL"/>
        </w:rPr>
      </w:pPr>
      <w:r w:rsidRPr="00FA3FA3">
        <w:rPr>
          <w:rFonts w:eastAsia="Times New Roman" w:cs="Calibri"/>
          <w:sz w:val="20"/>
          <w:szCs w:val="20"/>
          <w:lang w:eastAsia="pl-PL"/>
        </w:rPr>
        <w:t>Dot. pakietu nr 2 poz. 1 pkt. 12</w:t>
      </w:r>
    </w:p>
    <w:p w:rsidR="00FA3FA3" w:rsidRDefault="00FA3FA3" w:rsidP="00FA3FA3">
      <w:pPr>
        <w:spacing w:after="0" w:line="240" w:lineRule="auto"/>
        <w:jc w:val="both"/>
        <w:rPr>
          <w:rFonts w:eastAsia="Times New Roman" w:cs="Calibri"/>
          <w:sz w:val="20"/>
          <w:szCs w:val="20"/>
          <w:lang w:eastAsia="pl-PL"/>
        </w:rPr>
      </w:pPr>
      <w:r w:rsidRPr="00FA3FA3">
        <w:rPr>
          <w:rFonts w:eastAsia="Times New Roman" w:cs="Calibri"/>
          <w:sz w:val="20"/>
          <w:szCs w:val="20"/>
          <w:lang w:eastAsia="pl-PL"/>
        </w:rPr>
        <w:t>Zwracamy się do Zamawiającego z prośbą o dopuszczenie urządzenia z możliwością umieszczenia w jednej stacji 20 szkiełek</w:t>
      </w:r>
    </w:p>
    <w:p w:rsidR="006639CB" w:rsidRPr="00FA3FA3" w:rsidRDefault="006639CB" w:rsidP="00FA3FA3">
      <w:pPr>
        <w:spacing w:after="0" w:line="240" w:lineRule="auto"/>
        <w:jc w:val="both"/>
        <w:rPr>
          <w:rFonts w:eastAsia="Times New Roman" w:cs="Calibri"/>
          <w:sz w:val="20"/>
          <w:szCs w:val="20"/>
          <w:lang w:eastAsia="pl-PL"/>
        </w:rPr>
      </w:pPr>
      <w:r w:rsidRPr="00A459F1">
        <w:rPr>
          <w:rFonts w:asciiTheme="minorHAnsi" w:hAnsiTheme="minorHAnsi" w:cstheme="minorHAnsi"/>
          <w:b/>
          <w:sz w:val="20"/>
          <w:szCs w:val="20"/>
          <w:highlight w:val="cyan"/>
        </w:rPr>
        <w:t>Odpowiedź:</w:t>
      </w:r>
      <w:r w:rsidRPr="006639CB">
        <w:rPr>
          <w:rFonts w:asciiTheme="minorHAnsi" w:hAnsiTheme="minorHAnsi" w:cstheme="minorHAnsi"/>
          <w:b/>
          <w:sz w:val="20"/>
          <w:szCs w:val="20"/>
        </w:rPr>
        <w:t xml:space="preserve"> Zamawiający pozostawia zapisy SWZ bez zmian.</w:t>
      </w:r>
    </w:p>
    <w:p w:rsidR="00FA3FA3" w:rsidRPr="00FA3FA3" w:rsidRDefault="00FA3FA3" w:rsidP="00FA3FA3">
      <w:pPr>
        <w:spacing w:after="0" w:line="240" w:lineRule="auto"/>
        <w:jc w:val="both"/>
        <w:rPr>
          <w:rFonts w:eastAsia="Times New Roman" w:cs="Calibri"/>
          <w:sz w:val="20"/>
          <w:szCs w:val="20"/>
          <w:lang w:eastAsia="pl-PL"/>
        </w:rPr>
      </w:pPr>
      <w:r w:rsidRPr="00FA3FA3">
        <w:rPr>
          <w:rFonts w:eastAsia="Times New Roman" w:cs="Calibri"/>
          <w:sz w:val="20"/>
          <w:szCs w:val="20"/>
          <w:lang w:eastAsia="pl-PL"/>
        </w:rPr>
        <w:t>Dot. pakietu nr 2 poz. 1 pkt. 13</w:t>
      </w:r>
    </w:p>
    <w:p w:rsidR="00FA3FA3" w:rsidRDefault="00FA3FA3" w:rsidP="00FA3FA3">
      <w:pPr>
        <w:spacing w:after="0" w:line="240" w:lineRule="auto"/>
        <w:jc w:val="both"/>
        <w:rPr>
          <w:rFonts w:eastAsia="Times New Roman" w:cs="Calibri"/>
          <w:sz w:val="20"/>
          <w:szCs w:val="20"/>
          <w:lang w:eastAsia="pl-PL"/>
        </w:rPr>
      </w:pPr>
      <w:r w:rsidRPr="00FA3FA3">
        <w:rPr>
          <w:rFonts w:eastAsia="Times New Roman" w:cs="Calibri"/>
          <w:sz w:val="20"/>
          <w:szCs w:val="20"/>
          <w:lang w:eastAsia="pl-PL"/>
        </w:rPr>
        <w:t>Zwracamy się do Zamawiającego z prośbą o dopuszczenie urządzenia posiadającego wszystkie pojemniki na odczynniki o pojemności 320ml</w:t>
      </w:r>
    </w:p>
    <w:p w:rsidR="006639CB" w:rsidRPr="00FA3FA3" w:rsidRDefault="006639CB" w:rsidP="00FA3FA3">
      <w:pPr>
        <w:spacing w:after="0" w:line="240" w:lineRule="auto"/>
        <w:jc w:val="both"/>
        <w:rPr>
          <w:rFonts w:eastAsia="Times New Roman" w:cs="Calibri"/>
          <w:sz w:val="20"/>
          <w:szCs w:val="20"/>
          <w:lang w:eastAsia="pl-PL"/>
        </w:rPr>
      </w:pPr>
      <w:r w:rsidRPr="00A459F1">
        <w:rPr>
          <w:rFonts w:asciiTheme="minorHAnsi" w:hAnsiTheme="minorHAnsi" w:cstheme="minorHAnsi"/>
          <w:b/>
          <w:sz w:val="20"/>
          <w:szCs w:val="20"/>
          <w:highlight w:val="cyan"/>
        </w:rPr>
        <w:t>Odpowiedź:</w:t>
      </w:r>
      <w:r w:rsidRPr="006639CB">
        <w:rPr>
          <w:rFonts w:asciiTheme="minorHAnsi" w:hAnsiTheme="minorHAnsi" w:cstheme="minorHAnsi"/>
          <w:b/>
          <w:sz w:val="20"/>
          <w:szCs w:val="20"/>
        </w:rPr>
        <w:t xml:space="preserve"> Zamawiający pozostawia zapisy SWZ bez zmian.</w:t>
      </w:r>
    </w:p>
    <w:p w:rsidR="00FA3FA3" w:rsidRPr="00FA3FA3" w:rsidRDefault="00FA3FA3" w:rsidP="00FA3FA3">
      <w:pPr>
        <w:spacing w:after="0" w:line="240" w:lineRule="auto"/>
        <w:jc w:val="both"/>
        <w:rPr>
          <w:rFonts w:eastAsia="Times New Roman" w:cs="Calibri"/>
          <w:sz w:val="20"/>
          <w:szCs w:val="20"/>
          <w:lang w:eastAsia="pl-PL"/>
        </w:rPr>
      </w:pPr>
      <w:r w:rsidRPr="00FA3FA3">
        <w:rPr>
          <w:rFonts w:eastAsia="Times New Roman" w:cs="Calibri"/>
          <w:sz w:val="20"/>
          <w:szCs w:val="20"/>
          <w:lang w:eastAsia="pl-PL"/>
        </w:rPr>
        <w:t xml:space="preserve"> Dot. pakietu nr 2 poz. 1 pkt. 14</w:t>
      </w:r>
    </w:p>
    <w:p w:rsidR="00FA3FA3" w:rsidRDefault="00FA3FA3" w:rsidP="00FA3FA3">
      <w:pPr>
        <w:spacing w:after="0" w:line="240" w:lineRule="auto"/>
        <w:jc w:val="both"/>
        <w:rPr>
          <w:rFonts w:eastAsia="Times New Roman" w:cs="Calibri"/>
          <w:sz w:val="20"/>
          <w:szCs w:val="20"/>
          <w:lang w:eastAsia="pl-PL"/>
        </w:rPr>
      </w:pPr>
      <w:r w:rsidRPr="00FA3FA3">
        <w:rPr>
          <w:rFonts w:eastAsia="Times New Roman" w:cs="Calibri"/>
          <w:sz w:val="20"/>
          <w:szCs w:val="20"/>
          <w:lang w:eastAsia="pl-PL"/>
        </w:rPr>
        <w:t>Zwracamy się do Zamawiającego z prośbą o dopuszczenie 5 stacji grzewczych o stałej temperaturze grzania (zoptymalizowana przez producenta)</w:t>
      </w:r>
    </w:p>
    <w:p w:rsidR="006639CB" w:rsidRPr="006639CB" w:rsidRDefault="006639CB" w:rsidP="00FA3FA3">
      <w:pPr>
        <w:spacing w:after="0" w:line="240" w:lineRule="auto"/>
        <w:jc w:val="both"/>
        <w:rPr>
          <w:rFonts w:eastAsia="Times New Roman" w:cs="Calibri"/>
          <w:sz w:val="20"/>
          <w:szCs w:val="20"/>
          <w:lang w:eastAsia="pl-PL"/>
        </w:rPr>
      </w:pPr>
      <w:r w:rsidRPr="00A459F1">
        <w:rPr>
          <w:rFonts w:asciiTheme="minorHAnsi" w:hAnsiTheme="minorHAnsi" w:cstheme="minorHAnsi"/>
          <w:b/>
          <w:sz w:val="20"/>
          <w:szCs w:val="20"/>
          <w:highlight w:val="cyan"/>
        </w:rPr>
        <w:t>Odpowiedź:</w:t>
      </w:r>
      <w:r w:rsidRPr="006639CB">
        <w:rPr>
          <w:rFonts w:asciiTheme="minorHAnsi" w:hAnsiTheme="minorHAnsi" w:cstheme="minorHAnsi"/>
          <w:b/>
          <w:sz w:val="20"/>
          <w:szCs w:val="20"/>
        </w:rPr>
        <w:t xml:space="preserve"> Zamawiający pozostawia zapisy SWZ bez zmian.</w:t>
      </w:r>
    </w:p>
    <w:p w:rsidR="00FA3FA3" w:rsidRPr="006639CB" w:rsidRDefault="00FA3FA3" w:rsidP="00FA3FA3">
      <w:pPr>
        <w:spacing w:after="0" w:line="240" w:lineRule="auto"/>
        <w:jc w:val="both"/>
        <w:rPr>
          <w:rFonts w:eastAsia="Times New Roman" w:cs="Calibri"/>
          <w:sz w:val="20"/>
          <w:szCs w:val="20"/>
          <w:lang w:eastAsia="pl-PL"/>
        </w:rPr>
      </w:pPr>
      <w:r w:rsidRPr="006639CB">
        <w:rPr>
          <w:rFonts w:eastAsia="Times New Roman" w:cs="Calibri"/>
          <w:sz w:val="20"/>
          <w:szCs w:val="20"/>
          <w:lang w:eastAsia="pl-PL"/>
        </w:rPr>
        <w:t>Dot. pakietu nr 2 poz. 1 pkt. 17</w:t>
      </w:r>
    </w:p>
    <w:p w:rsidR="00FA3FA3" w:rsidRPr="006639CB" w:rsidRDefault="00FA3FA3" w:rsidP="00FA3FA3">
      <w:pPr>
        <w:spacing w:after="0" w:line="240" w:lineRule="auto"/>
        <w:jc w:val="both"/>
        <w:rPr>
          <w:rFonts w:eastAsia="Times New Roman" w:cs="Calibri"/>
          <w:sz w:val="20"/>
          <w:szCs w:val="20"/>
          <w:lang w:eastAsia="pl-PL"/>
        </w:rPr>
      </w:pPr>
      <w:r w:rsidRPr="006639CB">
        <w:rPr>
          <w:rFonts w:eastAsia="Times New Roman" w:cs="Calibri"/>
          <w:sz w:val="20"/>
          <w:szCs w:val="20"/>
          <w:lang w:eastAsia="pl-PL"/>
        </w:rPr>
        <w:t xml:space="preserve">Zwracamy się do Zamawiającego o dopuszczenie urządzenia wyposażonego w stacje robocze o pojemności 320 ml każda. </w:t>
      </w:r>
    </w:p>
    <w:p w:rsidR="006639CB" w:rsidRPr="006639CB" w:rsidRDefault="006639CB" w:rsidP="00FA3FA3">
      <w:pPr>
        <w:spacing w:after="0" w:line="240" w:lineRule="auto"/>
        <w:jc w:val="both"/>
        <w:rPr>
          <w:rFonts w:eastAsia="Times New Roman" w:cs="Calibri"/>
          <w:sz w:val="20"/>
          <w:szCs w:val="20"/>
          <w:lang w:eastAsia="pl-PL"/>
        </w:rPr>
      </w:pPr>
      <w:r w:rsidRPr="00A459F1">
        <w:rPr>
          <w:rFonts w:asciiTheme="minorHAnsi" w:hAnsiTheme="minorHAnsi" w:cstheme="minorHAnsi"/>
          <w:b/>
          <w:sz w:val="20"/>
          <w:szCs w:val="20"/>
          <w:highlight w:val="cyan"/>
        </w:rPr>
        <w:t>Odpowiedź:</w:t>
      </w:r>
      <w:r w:rsidRPr="006639CB">
        <w:rPr>
          <w:rFonts w:asciiTheme="minorHAnsi" w:hAnsiTheme="minorHAnsi" w:cstheme="minorHAnsi"/>
          <w:b/>
          <w:sz w:val="20"/>
          <w:szCs w:val="20"/>
        </w:rPr>
        <w:t xml:space="preserve"> Zamawiający pozostawia zapisy SWZ bez zmian.</w:t>
      </w:r>
    </w:p>
    <w:p w:rsidR="00FA3FA3" w:rsidRPr="006639CB" w:rsidRDefault="00FA3FA3" w:rsidP="00FA3FA3">
      <w:pPr>
        <w:spacing w:after="0" w:line="240" w:lineRule="auto"/>
        <w:jc w:val="both"/>
        <w:rPr>
          <w:rFonts w:eastAsia="Times New Roman" w:cs="Calibri"/>
          <w:sz w:val="20"/>
          <w:szCs w:val="20"/>
          <w:lang w:eastAsia="pl-PL"/>
        </w:rPr>
      </w:pPr>
      <w:r w:rsidRPr="006639CB">
        <w:rPr>
          <w:rFonts w:eastAsia="Times New Roman" w:cs="Calibri"/>
          <w:sz w:val="20"/>
          <w:szCs w:val="20"/>
          <w:lang w:eastAsia="pl-PL"/>
        </w:rPr>
        <w:t>Dot. pakietu nr 2 poz. 1 pkt. 19</w:t>
      </w:r>
    </w:p>
    <w:p w:rsidR="00FA3FA3" w:rsidRPr="006639CB" w:rsidRDefault="00FA3FA3" w:rsidP="00FA3FA3">
      <w:pPr>
        <w:spacing w:after="0" w:line="240" w:lineRule="auto"/>
        <w:jc w:val="both"/>
        <w:rPr>
          <w:rFonts w:eastAsia="Times New Roman" w:cs="Calibri"/>
          <w:sz w:val="20"/>
          <w:szCs w:val="20"/>
          <w:lang w:eastAsia="pl-PL"/>
        </w:rPr>
      </w:pPr>
      <w:r w:rsidRPr="006639CB">
        <w:rPr>
          <w:rFonts w:eastAsia="Times New Roman" w:cs="Calibri"/>
          <w:sz w:val="20"/>
          <w:szCs w:val="20"/>
          <w:lang w:eastAsia="pl-PL"/>
        </w:rPr>
        <w:t>Zwracamy się do Zamawiającego o dopuszczenie urządzenia z minimalnym czasem zanurzenia w odczynniku 1 sekunda</w:t>
      </w:r>
    </w:p>
    <w:p w:rsidR="006639CB" w:rsidRPr="006639CB" w:rsidRDefault="006639CB" w:rsidP="00FA3FA3">
      <w:pPr>
        <w:spacing w:after="0" w:line="240" w:lineRule="auto"/>
        <w:jc w:val="both"/>
        <w:rPr>
          <w:rFonts w:eastAsia="Times New Roman" w:cs="Calibri"/>
          <w:sz w:val="20"/>
          <w:szCs w:val="20"/>
          <w:lang w:eastAsia="pl-PL"/>
        </w:rPr>
      </w:pPr>
      <w:r w:rsidRPr="00A459F1">
        <w:rPr>
          <w:rFonts w:asciiTheme="minorHAnsi" w:hAnsiTheme="minorHAnsi" w:cstheme="minorHAnsi"/>
          <w:b/>
          <w:sz w:val="20"/>
          <w:szCs w:val="20"/>
          <w:highlight w:val="cyan"/>
        </w:rPr>
        <w:t>Odpowiedź:</w:t>
      </w:r>
      <w:r w:rsidRPr="006639CB">
        <w:rPr>
          <w:rFonts w:asciiTheme="minorHAnsi" w:hAnsiTheme="minorHAnsi" w:cstheme="minorHAnsi"/>
          <w:b/>
          <w:sz w:val="20"/>
          <w:szCs w:val="20"/>
        </w:rPr>
        <w:t xml:space="preserve"> Zamawiający pozostawia zapisy SWZ bez zmian.</w:t>
      </w:r>
    </w:p>
    <w:p w:rsidR="00FA3FA3" w:rsidRPr="006639CB" w:rsidRDefault="00FA3FA3" w:rsidP="00FA3FA3">
      <w:pPr>
        <w:spacing w:after="0" w:line="240" w:lineRule="auto"/>
        <w:jc w:val="both"/>
        <w:rPr>
          <w:rFonts w:eastAsia="Times New Roman" w:cs="Calibri"/>
          <w:sz w:val="20"/>
          <w:szCs w:val="20"/>
          <w:lang w:eastAsia="pl-PL"/>
        </w:rPr>
      </w:pPr>
      <w:r w:rsidRPr="006639CB">
        <w:rPr>
          <w:rFonts w:eastAsia="Times New Roman" w:cs="Calibri"/>
          <w:sz w:val="20"/>
          <w:szCs w:val="20"/>
          <w:lang w:eastAsia="pl-PL"/>
        </w:rPr>
        <w:t>Dot. pakietu nr 2 poz. 1 pkt. 20</w:t>
      </w:r>
    </w:p>
    <w:p w:rsidR="00FA3FA3" w:rsidRPr="006639CB" w:rsidRDefault="00FA3FA3" w:rsidP="00FA3FA3">
      <w:pPr>
        <w:spacing w:after="0" w:line="240" w:lineRule="auto"/>
        <w:jc w:val="both"/>
        <w:rPr>
          <w:rFonts w:eastAsia="Times New Roman" w:cs="Calibri"/>
          <w:sz w:val="20"/>
          <w:szCs w:val="20"/>
          <w:lang w:eastAsia="pl-PL"/>
        </w:rPr>
      </w:pPr>
      <w:r w:rsidRPr="006639CB">
        <w:rPr>
          <w:rFonts w:eastAsia="Times New Roman" w:cs="Calibri"/>
          <w:sz w:val="20"/>
          <w:szCs w:val="20"/>
          <w:lang w:eastAsia="pl-PL"/>
        </w:rPr>
        <w:t>Zwracamy się do Zamawiającego o dopuszczenie urządzenia, w którym odczynniki nie podlegają mieszaniu w stacjach, co zapobiega nadmiernemu parowaniu odczynników</w:t>
      </w:r>
    </w:p>
    <w:p w:rsidR="006639CB" w:rsidRPr="006639CB" w:rsidRDefault="006639CB" w:rsidP="00FA3FA3">
      <w:pPr>
        <w:spacing w:after="0" w:line="240" w:lineRule="auto"/>
        <w:jc w:val="both"/>
        <w:rPr>
          <w:rFonts w:eastAsia="Times New Roman" w:cs="Calibri"/>
          <w:sz w:val="20"/>
          <w:szCs w:val="20"/>
          <w:lang w:eastAsia="pl-PL"/>
        </w:rPr>
      </w:pPr>
      <w:r w:rsidRPr="00A459F1">
        <w:rPr>
          <w:rFonts w:asciiTheme="minorHAnsi" w:hAnsiTheme="minorHAnsi" w:cstheme="minorHAnsi"/>
          <w:b/>
          <w:sz w:val="20"/>
          <w:szCs w:val="20"/>
          <w:highlight w:val="cyan"/>
        </w:rPr>
        <w:t>Odpowiedź:</w:t>
      </w:r>
      <w:r w:rsidRPr="006639CB">
        <w:rPr>
          <w:rFonts w:asciiTheme="minorHAnsi" w:hAnsiTheme="minorHAnsi" w:cstheme="minorHAnsi"/>
          <w:b/>
          <w:sz w:val="20"/>
          <w:szCs w:val="20"/>
        </w:rPr>
        <w:t xml:space="preserve"> Zamawiający pozostawia zapisy SWZ bez zmian.</w:t>
      </w:r>
    </w:p>
    <w:p w:rsidR="00FA3FA3" w:rsidRPr="006639CB" w:rsidRDefault="00FA3FA3" w:rsidP="00FA3FA3">
      <w:pPr>
        <w:spacing w:after="0" w:line="240" w:lineRule="auto"/>
        <w:jc w:val="both"/>
        <w:rPr>
          <w:rFonts w:eastAsia="Times New Roman" w:cs="Calibri"/>
          <w:sz w:val="20"/>
          <w:szCs w:val="20"/>
          <w:lang w:eastAsia="pl-PL"/>
        </w:rPr>
      </w:pPr>
      <w:r w:rsidRPr="006639CB">
        <w:rPr>
          <w:rFonts w:eastAsia="Times New Roman" w:cs="Calibri"/>
          <w:sz w:val="20"/>
          <w:szCs w:val="20"/>
          <w:lang w:eastAsia="pl-PL"/>
        </w:rPr>
        <w:t>Dot. pakietu nr 2 poz. 2 pkt. 1</w:t>
      </w:r>
    </w:p>
    <w:p w:rsidR="00FA3FA3" w:rsidRPr="006639CB" w:rsidRDefault="00FA3FA3" w:rsidP="00FA3FA3">
      <w:pPr>
        <w:spacing w:after="0" w:line="240" w:lineRule="auto"/>
        <w:jc w:val="both"/>
        <w:rPr>
          <w:rFonts w:eastAsia="Times New Roman" w:cs="Calibri"/>
          <w:sz w:val="20"/>
          <w:szCs w:val="20"/>
          <w:lang w:eastAsia="pl-PL"/>
        </w:rPr>
      </w:pPr>
      <w:r w:rsidRPr="006639CB">
        <w:rPr>
          <w:rFonts w:eastAsia="Times New Roman" w:cs="Calibri"/>
          <w:sz w:val="20"/>
          <w:szCs w:val="20"/>
          <w:lang w:eastAsia="pl-PL"/>
        </w:rPr>
        <w:t>Zwracam się do Zamawiającego z prośbą o dopuszczenie automatu do nakrywania preparatów za pomocą szkiełek nakrywkowych</w:t>
      </w:r>
    </w:p>
    <w:p w:rsidR="006639CB" w:rsidRPr="006639CB" w:rsidRDefault="006639CB" w:rsidP="00FA3FA3">
      <w:pPr>
        <w:spacing w:after="0" w:line="240" w:lineRule="auto"/>
        <w:jc w:val="both"/>
        <w:rPr>
          <w:rFonts w:eastAsia="Times New Roman" w:cs="Calibri"/>
          <w:sz w:val="20"/>
          <w:szCs w:val="20"/>
          <w:lang w:eastAsia="pl-PL"/>
        </w:rPr>
      </w:pPr>
      <w:r w:rsidRPr="00A459F1">
        <w:rPr>
          <w:rFonts w:asciiTheme="minorHAnsi" w:hAnsiTheme="minorHAnsi" w:cstheme="minorHAnsi"/>
          <w:b/>
          <w:sz w:val="20"/>
          <w:szCs w:val="20"/>
          <w:highlight w:val="cyan"/>
        </w:rPr>
        <w:t>Odpowiedź:</w:t>
      </w:r>
      <w:r w:rsidRPr="006639CB">
        <w:rPr>
          <w:rFonts w:asciiTheme="minorHAnsi" w:hAnsiTheme="minorHAnsi" w:cstheme="minorHAnsi"/>
          <w:b/>
          <w:sz w:val="20"/>
          <w:szCs w:val="20"/>
        </w:rPr>
        <w:t xml:space="preserve"> Zamawiający pozostawia zapisy SWZ bez zmian.</w:t>
      </w:r>
    </w:p>
    <w:p w:rsidR="00FA3FA3" w:rsidRPr="006639CB" w:rsidRDefault="00FA3FA3" w:rsidP="00FA3FA3">
      <w:pPr>
        <w:spacing w:after="0" w:line="240" w:lineRule="auto"/>
        <w:jc w:val="both"/>
        <w:rPr>
          <w:rFonts w:eastAsia="Times New Roman" w:cs="Calibri"/>
          <w:sz w:val="20"/>
          <w:szCs w:val="20"/>
          <w:lang w:eastAsia="pl-PL"/>
        </w:rPr>
      </w:pPr>
      <w:r w:rsidRPr="006639CB">
        <w:rPr>
          <w:rFonts w:eastAsia="Times New Roman" w:cs="Calibri"/>
          <w:sz w:val="20"/>
          <w:szCs w:val="20"/>
          <w:lang w:eastAsia="pl-PL"/>
        </w:rPr>
        <w:t>Dot. pakietu nr 2 poz. 2 pkt. 3</w:t>
      </w:r>
    </w:p>
    <w:p w:rsidR="00FA3FA3" w:rsidRPr="006639CB" w:rsidRDefault="00FA3FA3" w:rsidP="00FA3FA3">
      <w:pPr>
        <w:spacing w:after="0" w:line="240" w:lineRule="auto"/>
        <w:jc w:val="both"/>
        <w:rPr>
          <w:rFonts w:eastAsia="Times New Roman" w:cs="Calibri"/>
          <w:sz w:val="20"/>
          <w:szCs w:val="20"/>
          <w:lang w:eastAsia="pl-PL"/>
        </w:rPr>
      </w:pPr>
      <w:r w:rsidRPr="006639CB">
        <w:rPr>
          <w:rFonts w:eastAsia="Times New Roman" w:cs="Calibri"/>
          <w:sz w:val="20"/>
          <w:szCs w:val="20"/>
          <w:lang w:eastAsia="pl-PL"/>
        </w:rPr>
        <w:t>Zwracamy się do Zamawiającego z prośbą o dopuszczenie urządzenia o wydajności około 250 szkiełek na godzinę</w:t>
      </w:r>
    </w:p>
    <w:p w:rsidR="006639CB" w:rsidRPr="006639CB" w:rsidRDefault="006639CB" w:rsidP="00FA3FA3">
      <w:pPr>
        <w:spacing w:after="0" w:line="240" w:lineRule="auto"/>
        <w:jc w:val="both"/>
        <w:rPr>
          <w:rFonts w:eastAsia="Times New Roman" w:cs="Calibri"/>
          <w:sz w:val="20"/>
          <w:szCs w:val="20"/>
          <w:lang w:eastAsia="pl-PL"/>
        </w:rPr>
      </w:pPr>
      <w:r w:rsidRPr="00A459F1">
        <w:rPr>
          <w:rFonts w:asciiTheme="minorHAnsi" w:hAnsiTheme="minorHAnsi" w:cstheme="minorHAnsi"/>
          <w:b/>
          <w:sz w:val="20"/>
          <w:szCs w:val="20"/>
          <w:highlight w:val="cyan"/>
        </w:rPr>
        <w:t>Odpowiedź:</w:t>
      </w:r>
      <w:r w:rsidRPr="006639CB">
        <w:rPr>
          <w:rFonts w:asciiTheme="minorHAnsi" w:hAnsiTheme="minorHAnsi" w:cstheme="minorHAnsi"/>
          <w:b/>
          <w:sz w:val="20"/>
          <w:szCs w:val="20"/>
        </w:rPr>
        <w:t xml:space="preserve"> Zamawiający pozostawia zapisy SWZ bez zmian.</w:t>
      </w:r>
    </w:p>
    <w:p w:rsidR="00FA3FA3" w:rsidRPr="006639CB" w:rsidRDefault="00FA3FA3" w:rsidP="00FA3FA3">
      <w:pPr>
        <w:spacing w:after="0" w:line="240" w:lineRule="auto"/>
        <w:jc w:val="both"/>
        <w:rPr>
          <w:rFonts w:eastAsia="Times New Roman" w:cs="Calibri"/>
          <w:sz w:val="20"/>
          <w:szCs w:val="20"/>
          <w:lang w:eastAsia="pl-PL"/>
        </w:rPr>
      </w:pPr>
      <w:r w:rsidRPr="006639CB">
        <w:rPr>
          <w:rFonts w:eastAsia="Times New Roman" w:cs="Calibri"/>
          <w:sz w:val="20"/>
          <w:szCs w:val="20"/>
          <w:lang w:eastAsia="pl-PL"/>
        </w:rPr>
        <w:t>Dot. pakietu nr 2 poz. 2 pkt. 5</w:t>
      </w:r>
    </w:p>
    <w:p w:rsidR="00FA3FA3" w:rsidRPr="006639CB" w:rsidRDefault="00FA3FA3" w:rsidP="00FA3FA3">
      <w:pPr>
        <w:spacing w:after="0" w:line="240" w:lineRule="auto"/>
        <w:jc w:val="both"/>
        <w:rPr>
          <w:rFonts w:eastAsia="Times New Roman" w:cs="Calibri"/>
          <w:sz w:val="20"/>
          <w:szCs w:val="20"/>
          <w:lang w:eastAsia="pl-PL"/>
        </w:rPr>
      </w:pPr>
      <w:r w:rsidRPr="006639CB">
        <w:rPr>
          <w:rFonts w:eastAsia="Times New Roman" w:cs="Calibri"/>
          <w:sz w:val="20"/>
          <w:szCs w:val="20"/>
          <w:lang w:eastAsia="pl-PL"/>
        </w:rPr>
        <w:t>Zwracam się do zamawiającego z prośbą o dopuszczenie urządzenia obsługującego szkiełka nakrywkowe o wymiarach 24 x 40, 24 x 50 oraz 24 x 55 w grubościach #1,0 oraz #1,5.</w:t>
      </w:r>
    </w:p>
    <w:p w:rsidR="006639CB" w:rsidRPr="006639CB" w:rsidRDefault="006639CB" w:rsidP="00FA3FA3">
      <w:pPr>
        <w:spacing w:after="0" w:line="240" w:lineRule="auto"/>
        <w:jc w:val="both"/>
        <w:rPr>
          <w:rFonts w:eastAsia="Times New Roman" w:cs="Calibri"/>
          <w:sz w:val="20"/>
          <w:szCs w:val="20"/>
          <w:lang w:eastAsia="pl-PL"/>
        </w:rPr>
      </w:pPr>
      <w:r w:rsidRPr="00A459F1">
        <w:rPr>
          <w:rFonts w:asciiTheme="minorHAnsi" w:hAnsiTheme="minorHAnsi" w:cstheme="minorHAnsi"/>
          <w:b/>
          <w:sz w:val="20"/>
          <w:szCs w:val="20"/>
          <w:highlight w:val="cyan"/>
        </w:rPr>
        <w:t>Odpowiedź:</w:t>
      </w:r>
      <w:r w:rsidRPr="006639CB">
        <w:rPr>
          <w:rFonts w:asciiTheme="minorHAnsi" w:hAnsiTheme="minorHAnsi" w:cstheme="minorHAnsi"/>
          <w:b/>
          <w:sz w:val="20"/>
          <w:szCs w:val="20"/>
        </w:rPr>
        <w:t xml:space="preserve"> Zamawiający pozostawia zapisy SWZ bez zmian.</w:t>
      </w:r>
    </w:p>
    <w:p w:rsidR="00FA3FA3" w:rsidRPr="006639CB" w:rsidRDefault="00FA3FA3" w:rsidP="00FA3FA3">
      <w:pPr>
        <w:spacing w:after="0" w:line="240" w:lineRule="auto"/>
        <w:jc w:val="both"/>
        <w:rPr>
          <w:rFonts w:eastAsia="Times New Roman" w:cs="Calibri"/>
          <w:sz w:val="20"/>
          <w:szCs w:val="20"/>
          <w:lang w:eastAsia="pl-PL"/>
        </w:rPr>
      </w:pPr>
      <w:r w:rsidRPr="006639CB">
        <w:rPr>
          <w:rFonts w:eastAsia="Times New Roman" w:cs="Calibri"/>
          <w:sz w:val="20"/>
          <w:szCs w:val="20"/>
          <w:lang w:eastAsia="pl-PL"/>
        </w:rPr>
        <w:t>Dot. pakietu nr 2 poz. 2 pkt. 6</w:t>
      </w:r>
    </w:p>
    <w:p w:rsidR="00FA3FA3" w:rsidRPr="006639CB" w:rsidRDefault="00FA3FA3" w:rsidP="00FA3FA3">
      <w:pPr>
        <w:spacing w:after="0" w:line="240" w:lineRule="auto"/>
        <w:jc w:val="both"/>
        <w:rPr>
          <w:rFonts w:eastAsia="Times New Roman" w:cs="Calibri"/>
          <w:sz w:val="20"/>
          <w:szCs w:val="20"/>
          <w:lang w:eastAsia="pl-PL"/>
        </w:rPr>
      </w:pPr>
      <w:r w:rsidRPr="006639CB">
        <w:rPr>
          <w:rFonts w:eastAsia="Times New Roman" w:cs="Calibri"/>
          <w:sz w:val="20"/>
          <w:szCs w:val="20"/>
          <w:lang w:eastAsia="pl-PL"/>
        </w:rPr>
        <w:t>Zwracamy się do Zamawiającego z prośbą o dopuszczenie urządzenia z możliwością załadowania 5 koszyczków po 20 szkiełek co jest parametrem lepszym od oczekiwanego przez Zamawiającego.</w:t>
      </w:r>
    </w:p>
    <w:p w:rsidR="006639CB" w:rsidRPr="006639CB" w:rsidRDefault="006639CB" w:rsidP="00FA3FA3">
      <w:pPr>
        <w:spacing w:after="0" w:line="240" w:lineRule="auto"/>
        <w:jc w:val="both"/>
        <w:rPr>
          <w:rFonts w:eastAsia="Times New Roman" w:cs="Calibri"/>
          <w:b/>
          <w:sz w:val="20"/>
          <w:szCs w:val="20"/>
          <w:lang w:eastAsia="pl-PL"/>
        </w:rPr>
      </w:pPr>
      <w:r w:rsidRPr="00A459F1">
        <w:rPr>
          <w:rFonts w:eastAsia="Times New Roman" w:cs="Calibri"/>
          <w:b/>
          <w:sz w:val="20"/>
          <w:szCs w:val="20"/>
          <w:highlight w:val="cyan"/>
          <w:lang w:eastAsia="pl-PL"/>
        </w:rPr>
        <w:t>Odpowiedź:</w:t>
      </w:r>
      <w:r w:rsidRPr="006639CB">
        <w:rPr>
          <w:rFonts w:eastAsia="Times New Roman" w:cs="Calibri"/>
          <w:b/>
          <w:sz w:val="20"/>
          <w:szCs w:val="20"/>
          <w:lang w:eastAsia="pl-PL"/>
        </w:rPr>
        <w:t xml:space="preserve"> Zamawiający dopuszcza urządzenie z możliwością załadowania 5 koszyków po 20 szkiełek</w:t>
      </w:r>
    </w:p>
    <w:p w:rsidR="00FA3FA3" w:rsidRPr="006639CB" w:rsidRDefault="00FA3FA3" w:rsidP="00FA3FA3">
      <w:pPr>
        <w:spacing w:after="0" w:line="240" w:lineRule="auto"/>
        <w:jc w:val="both"/>
        <w:rPr>
          <w:rFonts w:eastAsia="Times New Roman" w:cs="Calibri"/>
          <w:sz w:val="20"/>
          <w:szCs w:val="20"/>
          <w:lang w:eastAsia="pl-PL"/>
        </w:rPr>
      </w:pPr>
      <w:r w:rsidRPr="006639CB">
        <w:rPr>
          <w:rFonts w:eastAsia="Times New Roman" w:cs="Calibri"/>
          <w:sz w:val="20"/>
          <w:szCs w:val="20"/>
          <w:lang w:eastAsia="pl-PL"/>
        </w:rPr>
        <w:t>Dot. pakietu nr 2 poz. 2 pkt. 7</w:t>
      </w:r>
    </w:p>
    <w:p w:rsidR="00FA3FA3" w:rsidRPr="006639CB" w:rsidRDefault="00FA3FA3" w:rsidP="00FA3FA3">
      <w:pPr>
        <w:spacing w:after="0" w:line="240" w:lineRule="auto"/>
        <w:jc w:val="both"/>
        <w:rPr>
          <w:rFonts w:eastAsia="Times New Roman" w:cs="Calibri"/>
          <w:sz w:val="20"/>
          <w:szCs w:val="20"/>
          <w:lang w:eastAsia="pl-PL"/>
        </w:rPr>
      </w:pPr>
      <w:r w:rsidRPr="006639CB">
        <w:rPr>
          <w:rFonts w:eastAsia="Times New Roman" w:cs="Calibri"/>
          <w:sz w:val="20"/>
          <w:szCs w:val="20"/>
          <w:lang w:eastAsia="pl-PL"/>
        </w:rPr>
        <w:t>Zwracamy się do Zamawiającego z prośbą o dopuszczenie urządzenia posiadającego pojemność rozładunkową 100 preparatów (5 koszyczków po 20 szkiełek)</w:t>
      </w:r>
    </w:p>
    <w:p w:rsidR="006639CB" w:rsidRPr="006639CB" w:rsidRDefault="006639CB" w:rsidP="00FA3FA3">
      <w:pPr>
        <w:spacing w:after="0" w:line="240" w:lineRule="auto"/>
        <w:jc w:val="both"/>
        <w:rPr>
          <w:rFonts w:eastAsia="Times New Roman" w:cs="Calibri"/>
          <w:sz w:val="20"/>
          <w:szCs w:val="20"/>
          <w:lang w:eastAsia="pl-PL"/>
        </w:rPr>
      </w:pPr>
      <w:r w:rsidRPr="00A459F1">
        <w:rPr>
          <w:rFonts w:asciiTheme="minorHAnsi" w:hAnsiTheme="minorHAnsi" w:cstheme="minorHAnsi"/>
          <w:b/>
          <w:sz w:val="20"/>
          <w:szCs w:val="20"/>
          <w:highlight w:val="cyan"/>
        </w:rPr>
        <w:t>Odpowiedź:</w:t>
      </w:r>
      <w:r w:rsidRPr="006639CB">
        <w:rPr>
          <w:rFonts w:asciiTheme="minorHAnsi" w:hAnsiTheme="minorHAnsi" w:cstheme="minorHAnsi"/>
          <w:b/>
          <w:sz w:val="20"/>
          <w:szCs w:val="20"/>
        </w:rPr>
        <w:t xml:space="preserve"> Zamawiający pozostawia zapisy SWZ bez zmian.</w:t>
      </w:r>
    </w:p>
    <w:p w:rsidR="00FA3FA3" w:rsidRPr="006639CB" w:rsidRDefault="00FA3FA3" w:rsidP="00FA3FA3">
      <w:pPr>
        <w:spacing w:after="0" w:line="240" w:lineRule="auto"/>
        <w:jc w:val="both"/>
        <w:rPr>
          <w:rFonts w:eastAsia="Times New Roman" w:cs="Calibri"/>
          <w:sz w:val="20"/>
          <w:szCs w:val="20"/>
          <w:lang w:eastAsia="pl-PL"/>
        </w:rPr>
      </w:pPr>
      <w:r w:rsidRPr="006639CB">
        <w:rPr>
          <w:rFonts w:eastAsia="Times New Roman" w:cs="Calibri"/>
          <w:sz w:val="20"/>
          <w:szCs w:val="20"/>
          <w:lang w:eastAsia="pl-PL"/>
        </w:rPr>
        <w:t>Dot. pakietu nr 2 poz. 2 pkt. 8</w:t>
      </w:r>
    </w:p>
    <w:p w:rsidR="00FA3FA3" w:rsidRPr="006639CB" w:rsidRDefault="00FA3FA3" w:rsidP="00FA3FA3">
      <w:pPr>
        <w:spacing w:after="0" w:line="240" w:lineRule="auto"/>
        <w:jc w:val="both"/>
        <w:rPr>
          <w:rFonts w:eastAsia="Times New Roman" w:cs="Calibri"/>
          <w:sz w:val="20"/>
          <w:szCs w:val="20"/>
          <w:lang w:eastAsia="pl-PL"/>
        </w:rPr>
      </w:pPr>
      <w:r w:rsidRPr="006639CB">
        <w:rPr>
          <w:rFonts w:eastAsia="Times New Roman" w:cs="Calibri"/>
          <w:sz w:val="20"/>
          <w:szCs w:val="20"/>
          <w:lang w:eastAsia="pl-PL"/>
        </w:rPr>
        <w:lastRenderedPageBreak/>
        <w:t>Zwracamy się do Zamawiającego z prośbą o dopuszczenie urządzenia obsługującego szkiełka o wymiarach: 24,5 – 26mm x 74,5 – 76mm</w:t>
      </w:r>
    </w:p>
    <w:p w:rsidR="006639CB" w:rsidRPr="006639CB" w:rsidRDefault="006639CB" w:rsidP="00FA3FA3">
      <w:pPr>
        <w:spacing w:after="0" w:line="240" w:lineRule="auto"/>
        <w:jc w:val="both"/>
        <w:rPr>
          <w:rFonts w:eastAsia="Times New Roman" w:cs="Calibri"/>
          <w:sz w:val="20"/>
          <w:szCs w:val="20"/>
          <w:lang w:eastAsia="pl-PL"/>
        </w:rPr>
      </w:pPr>
      <w:r w:rsidRPr="00A459F1">
        <w:rPr>
          <w:rFonts w:asciiTheme="minorHAnsi" w:hAnsiTheme="minorHAnsi" w:cstheme="minorHAnsi"/>
          <w:b/>
          <w:sz w:val="20"/>
          <w:szCs w:val="20"/>
          <w:highlight w:val="cyan"/>
        </w:rPr>
        <w:t>Odpowiedź:</w:t>
      </w:r>
      <w:r w:rsidRPr="006639CB">
        <w:rPr>
          <w:rFonts w:asciiTheme="minorHAnsi" w:hAnsiTheme="minorHAnsi" w:cstheme="minorHAnsi"/>
          <w:b/>
          <w:sz w:val="20"/>
          <w:szCs w:val="20"/>
        </w:rPr>
        <w:t xml:space="preserve"> Zamawiający pozostawia zapisy SWZ bez zmian.</w:t>
      </w:r>
    </w:p>
    <w:p w:rsidR="00FA3FA3" w:rsidRPr="006639CB" w:rsidRDefault="00FA3FA3" w:rsidP="00FA3FA3">
      <w:pPr>
        <w:spacing w:after="0" w:line="240" w:lineRule="auto"/>
        <w:jc w:val="both"/>
        <w:rPr>
          <w:rFonts w:eastAsia="Times New Roman" w:cs="Calibri"/>
          <w:sz w:val="20"/>
          <w:szCs w:val="20"/>
          <w:lang w:eastAsia="pl-PL"/>
        </w:rPr>
      </w:pPr>
      <w:r w:rsidRPr="006639CB">
        <w:rPr>
          <w:rFonts w:eastAsia="Times New Roman" w:cs="Calibri"/>
          <w:sz w:val="20"/>
          <w:szCs w:val="20"/>
          <w:lang w:eastAsia="pl-PL"/>
        </w:rPr>
        <w:t>Dot. pakietu nr 2 poz. 2 pkt. 9</w:t>
      </w:r>
    </w:p>
    <w:p w:rsidR="00FA3FA3" w:rsidRPr="006639CB" w:rsidRDefault="00FA3FA3" w:rsidP="00FA3FA3">
      <w:pPr>
        <w:spacing w:after="0" w:line="240" w:lineRule="auto"/>
        <w:jc w:val="both"/>
        <w:rPr>
          <w:rFonts w:eastAsia="Times New Roman" w:cs="Calibri"/>
          <w:sz w:val="20"/>
          <w:szCs w:val="20"/>
          <w:lang w:eastAsia="pl-PL"/>
        </w:rPr>
      </w:pPr>
      <w:r w:rsidRPr="006639CB">
        <w:rPr>
          <w:rFonts w:eastAsia="Times New Roman" w:cs="Calibri"/>
          <w:sz w:val="20"/>
          <w:szCs w:val="20"/>
          <w:lang w:eastAsia="pl-PL"/>
        </w:rPr>
        <w:t>Zwracamy się do Zamawiającego z prośbą o dopuszczenie urządzenia obsługującego szkiełka o grubości: 0,8 – 1,2mm</w:t>
      </w:r>
    </w:p>
    <w:p w:rsidR="006639CB" w:rsidRPr="006639CB" w:rsidRDefault="006639CB" w:rsidP="00FA3FA3">
      <w:pPr>
        <w:spacing w:after="0" w:line="240" w:lineRule="auto"/>
        <w:jc w:val="both"/>
        <w:rPr>
          <w:rFonts w:eastAsia="Times New Roman" w:cs="Calibri"/>
          <w:sz w:val="20"/>
          <w:szCs w:val="20"/>
          <w:lang w:eastAsia="pl-PL"/>
        </w:rPr>
      </w:pPr>
      <w:r w:rsidRPr="00A459F1">
        <w:rPr>
          <w:rFonts w:asciiTheme="minorHAnsi" w:hAnsiTheme="minorHAnsi" w:cstheme="minorHAnsi"/>
          <w:b/>
          <w:sz w:val="20"/>
          <w:szCs w:val="20"/>
          <w:highlight w:val="cyan"/>
        </w:rPr>
        <w:t>Odpowiedź:</w:t>
      </w:r>
      <w:r w:rsidRPr="006639CB">
        <w:rPr>
          <w:rFonts w:asciiTheme="minorHAnsi" w:hAnsiTheme="minorHAnsi" w:cstheme="minorHAnsi"/>
          <w:b/>
          <w:sz w:val="20"/>
          <w:szCs w:val="20"/>
        </w:rPr>
        <w:t xml:space="preserve"> Zamawiający pozostawia zapisy SWZ bez zmian.</w:t>
      </w:r>
    </w:p>
    <w:p w:rsidR="00FA3FA3" w:rsidRPr="006639CB" w:rsidRDefault="00FA3FA3" w:rsidP="00FA3FA3">
      <w:pPr>
        <w:spacing w:after="0" w:line="240" w:lineRule="auto"/>
        <w:jc w:val="both"/>
        <w:rPr>
          <w:rFonts w:eastAsia="Times New Roman" w:cs="Calibri"/>
          <w:sz w:val="20"/>
          <w:szCs w:val="20"/>
          <w:lang w:eastAsia="pl-PL"/>
        </w:rPr>
      </w:pPr>
      <w:r w:rsidRPr="006639CB">
        <w:rPr>
          <w:rFonts w:eastAsia="Times New Roman" w:cs="Calibri"/>
          <w:sz w:val="20"/>
          <w:szCs w:val="20"/>
          <w:lang w:eastAsia="pl-PL"/>
        </w:rPr>
        <w:t>Dot. pakietu nr 3 poz. 1 pkt. 4</w:t>
      </w:r>
    </w:p>
    <w:p w:rsidR="00FA3FA3" w:rsidRPr="006639CB" w:rsidRDefault="00FA3FA3" w:rsidP="00FA3FA3">
      <w:pPr>
        <w:spacing w:after="0" w:line="240" w:lineRule="auto"/>
        <w:jc w:val="both"/>
        <w:rPr>
          <w:rFonts w:eastAsia="Times New Roman" w:cs="Calibri"/>
          <w:sz w:val="20"/>
          <w:szCs w:val="20"/>
          <w:lang w:eastAsia="pl-PL"/>
        </w:rPr>
      </w:pPr>
      <w:r w:rsidRPr="006639CB">
        <w:rPr>
          <w:rFonts w:eastAsia="Times New Roman" w:cs="Calibri"/>
          <w:sz w:val="20"/>
          <w:szCs w:val="20"/>
          <w:lang w:eastAsia="pl-PL"/>
        </w:rPr>
        <w:t xml:space="preserve">Zwracamy się do Zamawiającego o dopuszczenie urządzenia charakteryzującego się skokiem grubości skrawania: </w:t>
      </w:r>
    </w:p>
    <w:p w:rsidR="00FA3FA3" w:rsidRPr="006639CB" w:rsidRDefault="00FA3FA3" w:rsidP="00FA3FA3">
      <w:pPr>
        <w:spacing w:after="0" w:line="240" w:lineRule="auto"/>
        <w:jc w:val="both"/>
        <w:rPr>
          <w:rFonts w:eastAsia="Times New Roman" w:cs="Calibri"/>
          <w:sz w:val="20"/>
          <w:szCs w:val="20"/>
          <w:lang w:eastAsia="pl-PL"/>
        </w:rPr>
      </w:pPr>
      <w:r w:rsidRPr="006639CB">
        <w:rPr>
          <w:rFonts w:eastAsia="Times New Roman" w:cs="Calibri"/>
          <w:sz w:val="20"/>
          <w:szCs w:val="20"/>
          <w:lang w:eastAsia="pl-PL"/>
        </w:rPr>
        <w:t xml:space="preserve">- 0,5 - 5 μm co 0,5 μm; </w:t>
      </w:r>
    </w:p>
    <w:p w:rsidR="00FA3FA3" w:rsidRPr="006639CB" w:rsidRDefault="00FA3FA3" w:rsidP="00FA3FA3">
      <w:pPr>
        <w:spacing w:after="0" w:line="240" w:lineRule="auto"/>
        <w:jc w:val="both"/>
        <w:rPr>
          <w:rFonts w:eastAsia="Times New Roman" w:cs="Calibri"/>
          <w:sz w:val="20"/>
          <w:szCs w:val="20"/>
          <w:lang w:eastAsia="pl-PL"/>
        </w:rPr>
      </w:pPr>
      <w:r w:rsidRPr="006639CB">
        <w:rPr>
          <w:rFonts w:eastAsia="Times New Roman" w:cs="Calibri"/>
          <w:sz w:val="20"/>
          <w:szCs w:val="20"/>
          <w:lang w:eastAsia="pl-PL"/>
        </w:rPr>
        <w:t xml:space="preserve">- od 5 - 20 μm co 1 μm; </w:t>
      </w:r>
    </w:p>
    <w:p w:rsidR="00FA3FA3" w:rsidRPr="006639CB" w:rsidRDefault="00FA3FA3" w:rsidP="00FA3FA3">
      <w:pPr>
        <w:spacing w:after="0" w:line="240" w:lineRule="auto"/>
        <w:jc w:val="both"/>
        <w:rPr>
          <w:rFonts w:eastAsia="Times New Roman" w:cs="Calibri"/>
          <w:sz w:val="20"/>
          <w:szCs w:val="20"/>
          <w:lang w:eastAsia="pl-PL"/>
        </w:rPr>
      </w:pPr>
      <w:r w:rsidRPr="006639CB">
        <w:rPr>
          <w:rFonts w:eastAsia="Times New Roman" w:cs="Calibri"/>
          <w:sz w:val="20"/>
          <w:szCs w:val="20"/>
          <w:lang w:eastAsia="pl-PL"/>
        </w:rPr>
        <w:t>- od 20 - 50 μm co 5 μm;</w:t>
      </w:r>
    </w:p>
    <w:p w:rsidR="00FA3FA3" w:rsidRPr="006639CB" w:rsidRDefault="00FA3FA3" w:rsidP="00FA3FA3">
      <w:pPr>
        <w:spacing w:after="0" w:line="240" w:lineRule="auto"/>
        <w:jc w:val="both"/>
        <w:rPr>
          <w:rFonts w:eastAsia="Times New Roman" w:cs="Calibri"/>
          <w:sz w:val="20"/>
          <w:szCs w:val="20"/>
          <w:lang w:eastAsia="pl-PL"/>
        </w:rPr>
      </w:pPr>
      <w:r w:rsidRPr="006639CB">
        <w:rPr>
          <w:rFonts w:eastAsia="Times New Roman" w:cs="Calibri"/>
          <w:sz w:val="20"/>
          <w:szCs w:val="20"/>
          <w:lang w:eastAsia="pl-PL"/>
        </w:rPr>
        <w:t>- od 50 - 100 μm co 10 μm;</w:t>
      </w:r>
    </w:p>
    <w:p w:rsidR="00146EFE" w:rsidRPr="006639CB" w:rsidRDefault="00146EFE" w:rsidP="00FF3180">
      <w:pPr>
        <w:spacing w:after="0" w:line="240" w:lineRule="auto"/>
        <w:jc w:val="both"/>
        <w:rPr>
          <w:rFonts w:eastAsia="Times New Roman" w:cs="Calibri"/>
          <w:sz w:val="20"/>
          <w:szCs w:val="20"/>
          <w:lang w:eastAsia="pl-PL"/>
        </w:rPr>
      </w:pPr>
      <w:r w:rsidRPr="00A459F1">
        <w:rPr>
          <w:rFonts w:asciiTheme="minorHAnsi" w:hAnsiTheme="minorHAnsi" w:cstheme="minorHAnsi"/>
          <w:b/>
          <w:sz w:val="20"/>
          <w:szCs w:val="20"/>
          <w:highlight w:val="cyan"/>
        </w:rPr>
        <w:t>Odpowiedź:</w:t>
      </w:r>
      <w:r w:rsidRPr="006639CB">
        <w:rPr>
          <w:rFonts w:asciiTheme="minorHAnsi" w:hAnsiTheme="minorHAnsi" w:cstheme="minorHAnsi"/>
          <w:b/>
          <w:sz w:val="20"/>
          <w:szCs w:val="20"/>
        </w:rPr>
        <w:t xml:space="preserve"> Zamawiający pozostawia zapisy SWZ bez zmian.</w:t>
      </w:r>
    </w:p>
    <w:p w:rsidR="00980D8B" w:rsidRDefault="00980D8B" w:rsidP="00980D8B">
      <w:pPr>
        <w:spacing w:after="0" w:line="240" w:lineRule="auto"/>
        <w:jc w:val="center"/>
        <w:rPr>
          <w:rFonts w:cs="Calibri"/>
          <w:color w:val="000000" w:themeColor="text1"/>
          <w:highlight w:val="cyan"/>
        </w:rPr>
      </w:pPr>
    </w:p>
    <w:p w:rsidR="00980D8B" w:rsidRPr="002A74CC" w:rsidRDefault="00980D8B" w:rsidP="00980D8B">
      <w:pPr>
        <w:spacing w:after="0" w:line="240" w:lineRule="auto"/>
        <w:jc w:val="center"/>
        <w:rPr>
          <w:rFonts w:cs="Calibri"/>
          <w:color w:val="000000" w:themeColor="text1"/>
          <w:u w:val="single"/>
        </w:rPr>
      </w:pPr>
      <w:r>
        <w:rPr>
          <w:rFonts w:cs="Calibri"/>
          <w:color w:val="000000" w:themeColor="text1"/>
          <w:highlight w:val="cyan"/>
        </w:rPr>
        <w:t xml:space="preserve">PYTANIA ZESTAW nr </w:t>
      </w:r>
      <w:r w:rsidR="006D2DF6">
        <w:rPr>
          <w:rFonts w:cs="Calibri"/>
          <w:color w:val="000000" w:themeColor="text1"/>
          <w:highlight w:val="cyan"/>
        </w:rPr>
        <w:t>5</w:t>
      </w:r>
      <w:r w:rsidRPr="002A74CC">
        <w:rPr>
          <w:rFonts w:cs="Calibri"/>
          <w:color w:val="000000" w:themeColor="text1"/>
          <w:highlight w:val="cyan"/>
        </w:rPr>
        <w:t>:</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PYTANIA DO UMOWY:..</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zał. nr 4 projektowane postanowienia umowy</w:t>
      </w:r>
    </w:p>
    <w:p w:rsidR="00FC5E77" w:rsidRPr="00FC5E77" w:rsidRDefault="00FC5E77" w:rsidP="00FC5E77">
      <w:pPr>
        <w:spacing w:after="0" w:line="240" w:lineRule="auto"/>
        <w:jc w:val="both"/>
        <w:rPr>
          <w:rFonts w:asciiTheme="minorHAnsi" w:hAnsiTheme="minorHAnsi" w:cstheme="minorHAnsi"/>
          <w:sz w:val="20"/>
          <w:szCs w:val="20"/>
        </w:rPr>
      </w:pP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par. 3 ust. 5 Czy Zamawiający wyraża zgodę na przesyłanie faktur drogą elektroniczną i mógłby podać adres mailowy, na który można fakturę w tej formie wysłać?</w:t>
      </w:r>
    </w:p>
    <w:p w:rsidR="00FC5E77" w:rsidRPr="00FC5E77" w:rsidRDefault="00FC5E77" w:rsidP="00FC5E77">
      <w:pPr>
        <w:spacing w:after="0" w:line="240" w:lineRule="auto"/>
        <w:jc w:val="both"/>
        <w:rPr>
          <w:rFonts w:asciiTheme="minorHAnsi" w:hAnsiTheme="minorHAnsi" w:cstheme="minorHAnsi"/>
          <w:sz w:val="20"/>
          <w:szCs w:val="20"/>
        </w:rPr>
      </w:pP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par. 4 ust. 2 Czy Zamawiający wyrazi zgodę na zmianę słowa ,,bezpłatny’’ na ,,w ramach wynagrodzenia”?</w:t>
      </w:r>
    </w:p>
    <w:p w:rsidR="00FC5E77" w:rsidRPr="00FC5E77" w:rsidRDefault="00FC5E77" w:rsidP="00FC5E77">
      <w:pPr>
        <w:spacing w:after="0" w:line="240" w:lineRule="auto"/>
        <w:jc w:val="both"/>
        <w:rPr>
          <w:rFonts w:asciiTheme="minorHAnsi" w:hAnsiTheme="minorHAnsi" w:cstheme="minorHAnsi"/>
          <w:sz w:val="20"/>
          <w:szCs w:val="20"/>
        </w:rPr>
      </w:pP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par. 4 ust. 3 i ust. 6 i ust. 7 Czy Zamawiający wyrazi zgodę na zamianę słowa "dni" na "dni robocze"?</w:t>
      </w:r>
    </w:p>
    <w:p w:rsidR="00FC5E77" w:rsidRPr="00FC5E77" w:rsidRDefault="00FC5E77" w:rsidP="00FC5E77">
      <w:pPr>
        <w:spacing w:after="0" w:line="240" w:lineRule="auto"/>
        <w:jc w:val="both"/>
        <w:rPr>
          <w:rFonts w:asciiTheme="minorHAnsi" w:hAnsiTheme="minorHAnsi" w:cstheme="minorHAnsi"/>
          <w:sz w:val="20"/>
          <w:szCs w:val="20"/>
        </w:rPr>
      </w:pP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par. 4 ust. 8 Czy Zamawiający wyrazi zgodę na to, by obowiązek wymiany dotyczył wyłącznie wadliwego elementu, a nie całego aparatu? Naprawy aparatury w ciągłym użytkowaniu są normalnym zjawiskiem, a w związku z tym, Wykonawca powinien mieć zapewnioną możliwość przywrócenia sprawności sprzętu. Pozostawienie tak restrykcyjnych, niestandardowych zapisów, jak proponowane obecnie przez Zamawiającego będzie wiązało się z ponoszeniem przez Wykonawcę nieproporcjonalnie dużego ryzyka finansowego, które będzie musiało zostać uwzględnione w cenie oferty, co wpłynie na koszt zamówienia.</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 xml:space="preserve">W przypadku braku zgody, czy Zamawiający wyrazi zgodę na usunięcie z niniejszego postanowienia z podpunktu a) oraz b) przesłanki “lub w przypadku niemożności dokonania naprawy w terminie określonym w ust. 6”? </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 xml:space="preserve">Celem zapewnienia ciągłości badań Zamawiający, zgodnie z § 4 ust. 4, ma możliwość korzystania z urządzenia zastępczego. W związku z powyższym, w ocenie Wykonawcy, w sytuacji dłuższej naprawy urządzenia niż określona w ust. 6 nie ma konieczności wymiany urządzenia na nowy. </w:t>
      </w:r>
    </w:p>
    <w:p w:rsidR="00FC5E77" w:rsidRPr="00FC5E77" w:rsidRDefault="00FC5E77" w:rsidP="00FC5E77">
      <w:pPr>
        <w:spacing w:after="0" w:line="240" w:lineRule="auto"/>
        <w:jc w:val="both"/>
        <w:rPr>
          <w:rFonts w:asciiTheme="minorHAnsi" w:hAnsiTheme="minorHAnsi" w:cstheme="minorHAnsi"/>
          <w:sz w:val="20"/>
          <w:szCs w:val="20"/>
        </w:rPr>
      </w:pPr>
    </w:p>
    <w:p w:rsidR="00F75F7C"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par. 6 ust. 1 pkt 1-3 Czy Zamawiający wyrazi zgodę, aby wysokość kary umownej była liczona od wartości zakupionego urządzenia, zgodnie z załącznikiem nr 2?</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Wskazujemy, iż wszelkie ryzyka finansowe związane z możliwością obciążenia Wykonawcy karami umownymi będą podlegały wkalkulowaniu do ceny ofertowej, co nie jest finalnie zjawiskiem korzystnym dla Zamawiającego.</w:t>
      </w:r>
    </w:p>
    <w:p w:rsidR="00FC5E77" w:rsidRPr="00FC5E77" w:rsidRDefault="00FC5E77" w:rsidP="00FC5E77">
      <w:pPr>
        <w:spacing w:after="0" w:line="240" w:lineRule="auto"/>
        <w:jc w:val="both"/>
        <w:rPr>
          <w:rFonts w:asciiTheme="minorHAnsi" w:hAnsiTheme="minorHAnsi" w:cstheme="minorHAnsi"/>
          <w:sz w:val="20"/>
          <w:szCs w:val="20"/>
        </w:rPr>
      </w:pP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par. 6 ust. 1 pkt 4 Czy Zamawiający wyrazi zgodę na zmianę wyrażenia "z przyczyn leżących po stronie Wykonawcy" na "z przyczyn zawinionych przez Wykonawcę"?</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lastRenderedPageBreak/>
        <w:t>Zgodnie z art. 471 k.c. dłużnik odpowiada za nienależyte wykonanie umowy jeżeli wynika ono z przyczyn za które ponosi odpowiedzialność.</w:t>
      </w:r>
    </w:p>
    <w:p w:rsidR="00FC5E77" w:rsidRPr="00FC5E77" w:rsidRDefault="00FC5E77" w:rsidP="00FC5E77">
      <w:pPr>
        <w:spacing w:after="0" w:line="240" w:lineRule="auto"/>
        <w:jc w:val="both"/>
        <w:rPr>
          <w:rFonts w:asciiTheme="minorHAnsi" w:hAnsiTheme="minorHAnsi" w:cstheme="minorHAnsi"/>
          <w:sz w:val="20"/>
          <w:szCs w:val="20"/>
        </w:rPr>
      </w:pP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par. 6 ust. 3 Czy Zamawiający wyrazi zgodę, aby łączna wysokość kar umownych wynosiła 10 % wartości umowy?</w:t>
      </w:r>
    </w:p>
    <w:p w:rsidR="00FC5E77" w:rsidRPr="00FC5E77" w:rsidRDefault="00FC5E77" w:rsidP="00FC5E77">
      <w:pPr>
        <w:spacing w:after="0" w:line="240" w:lineRule="auto"/>
        <w:jc w:val="both"/>
        <w:rPr>
          <w:rFonts w:asciiTheme="minorHAnsi" w:hAnsiTheme="minorHAnsi" w:cstheme="minorHAnsi"/>
          <w:sz w:val="20"/>
          <w:szCs w:val="20"/>
        </w:rPr>
      </w:pP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par. 6 ust. 4 Czy Zamawiający wyraża zgodę na dodanie "do wysokości rzeczywiście poniesionej szkody”? Ewentualnie dodanie: „wyłączona jest odpowiedzialność Wykonawcy z tytułu utraconych korzyści”?</w:t>
      </w:r>
    </w:p>
    <w:p w:rsidR="00FC5E77" w:rsidRPr="00FC5E77" w:rsidRDefault="00FC5E77" w:rsidP="00FC5E77">
      <w:pPr>
        <w:spacing w:after="0" w:line="240" w:lineRule="auto"/>
        <w:jc w:val="both"/>
        <w:rPr>
          <w:rFonts w:asciiTheme="minorHAnsi" w:hAnsiTheme="minorHAnsi" w:cstheme="minorHAnsi"/>
          <w:sz w:val="20"/>
          <w:szCs w:val="20"/>
        </w:rPr>
      </w:pP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par. 6 ust. 5 Czy Zamawiający wyrazi zgodę na dodanie na końcu postanowienia fragmentu:</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„po uprzednim wezwaniu dodatkowym i wyznaczeniu Wykonawcy dodatkowego terminu co najmniej 5 dni roboczych.”? Odstąpienie, nawet częściowe, może skutkować po stronie Zamawiającego potrzebą zmiany wykonawcy. Jednocześnie procedura naprawcza może skutecznie zapobiegać tego rodzaju przypadkom, umożliwiając dokończenie współpracy stron.</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par. 7 ust. 5 Czy Zamawiający wyraża zgodę na zawarcie umowy w formie elektronicznej przy wykorzystaniu kwalifikowanego podpisu elektronicznego przez Wykonawcę?</w:t>
      </w:r>
    </w:p>
    <w:p w:rsidR="00FC5E77" w:rsidRPr="00FC5E77" w:rsidRDefault="00FC5E77" w:rsidP="00FC5E77">
      <w:pPr>
        <w:spacing w:after="0" w:line="240" w:lineRule="auto"/>
        <w:jc w:val="both"/>
        <w:rPr>
          <w:rFonts w:asciiTheme="minorHAnsi" w:hAnsiTheme="minorHAnsi" w:cstheme="minorHAnsi"/>
          <w:sz w:val="20"/>
          <w:szCs w:val="20"/>
        </w:rPr>
      </w:pP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Czy Zamawiający jako administrator danych osobowych, które mogą znajdować się na aparatach będących przedmiotem zamówienia i do których w związku z prawidłową realizacją obowiązków wynikających z umowy o udzielenie zamówienia publicznego, tj. przyłączenie do sieci, dokonywanie przeglądów, świadczenie usług serwisowych może mieć dostęp Wykonawca, wyrazi zgodę na zawarcie umowy powierzenia przetwarzania danych osobowych? Umowa powierzenia przetwarzania danych osobowych zawarta zostałaby z Wykonawcą jako procesorem wg załączonego wzoru.</w:t>
      </w:r>
    </w:p>
    <w:p w:rsidR="00FC5E77" w:rsidRPr="00FC5E77" w:rsidRDefault="00FC5E77" w:rsidP="00FC5E77">
      <w:pPr>
        <w:spacing w:after="0" w:line="240" w:lineRule="auto"/>
        <w:jc w:val="both"/>
        <w:rPr>
          <w:rFonts w:asciiTheme="minorHAnsi" w:hAnsiTheme="minorHAnsi" w:cstheme="minorHAnsi"/>
          <w:sz w:val="20"/>
          <w:szCs w:val="20"/>
        </w:rPr>
      </w:pP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Umowa powierzenia przetwarzania danych osobowych</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Zawarta w dniu ………………………….….  roku (dalej: Umowa)</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pomiędzy:</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 xml:space="preserve"> ………………………… z siedzibą w ………………………. wpisaną do Rejestru Przedsiębiorców prowadzonego przez Sąd Rejonowy …………………………pod nr KRS: ……………….., o kapitale zakładowym w wysokości:…………………., Zarząd w składzie:……………………., będącą podatnikiem czynnym podatku VAT zarejestrowaną pod numerem identyfikacji podatkowej NIP…………….., REGON nr……………………, reprezentowaną przez:</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   ..............................................................................................................,</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   ..............................................................................................................,</w:t>
      </w:r>
    </w:p>
    <w:p w:rsidR="00FC5E77" w:rsidRPr="00FC5E77" w:rsidRDefault="00FC5E77" w:rsidP="00FC5E77">
      <w:pPr>
        <w:spacing w:after="0" w:line="240" w:lineRule="auto"/>
        <w:jc w:val="both"/>
        <w:rPr>
          <w:rFonts w:asciiTheme="minorHAnsi" w:hAnsiTheme="minorHAnsi" w:cstheme="minorHAnsi"/>
          <w:sz w:val="20"/>
          <w:szCs w:val="20"/>
        </w:rPr>
      </w:pPr>
      <w:r>
        <w:rPr>
          <w:rFonts w:asciiTheme="minorHAnsi" w:hAnsiTheme="minorHAnsi" w:cstheme="minorHAnsi"/>
          <w:sz w:val="20"/>
          <w:szCs w:val="20"/>
        </w:rPr>
        <w:t>zwaną dalej „Zleceniodawcą”</w:t>
      </w:r>
    </w:p>
    <w:p w:rsidR="00FC5E77" w:rsidRPr="00FC5E77" w:rsidRDefault="00FC5E77" w:rsidP="00FC5E77">
      <w:pPr>
        <w:spacing w:after="0" w:line="240" w:lineRule="auto"/>
        <w:jc w:val="both"/>
        <w:rPr>
          <w:rFonts w:asciiTheme="minorHAnsi" w:hAnsiTheme="minorHAnsi" w:cstheme="minorHAnsi"/>
          <w:sz w:val="20"/>
          <w:szCs w:val="20"/>
        </w:rPr>
      </w:pPr>
      <w:r>
        <w:rPr>
          <w:rFonts w:asciiTheme="minorHAnsi" w:hAnsiTheme="minorHAnsi" w:cstheme="minorHAnsi"/>
          <w:sz w:val="20"/>
          <w:szCs w:val="20"/>
        </w:rPr>
        <w:t xml:space="preserve">a </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 z siedzibą w ………………………………. wpisaną do Rejestru Przedsiębiorców prowadzonego przez Sąd Rejonowy …………………………pod nr KRS: ……………….., o kapitale zakładowym w wysokości:…………………., Zarząd w składzie:……………………., będącą podatnikiem czynnym podatku VAT zarejestrowaną pod numerem identyfikacji podatkowej NIP…………….., REGON nr……………………, reprezentowaną przez:</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   ..............................................................................................................,</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   .................................................................................</w:t>
      </w:r>
      <w:r>
        <w:rPr>
          <w:rFonts w:asciiTheme="minorHAnsi" w:hAnsiTheme="minorHAnsi" w:cstheme="minorHAnsi"/>
          <w:sz w:val="20"/>
          <w:szCs w:val="20"/>
        </w:rPr>
        <w:t xml:space="preserve">............................., </w:t>
      </w:r>
    </w:p>
    <w:p w:rsidR="00FC5E77" w:rsidRPr="00FC5E77" w:rsidRDefault="00FC5E77" w:rsidP="00FC5E77">
      <w:pPr>
        <w:spacing w:after="0" w:line="240" w:lineRule="auto"/>
        <w:jc w:val="both"/>
        <w:rPr>
          <w:rFonts w:asciiTheme="minorHAnsi" w:hAnsiTheme="minorHAnsi" w:cstheme="minorHAnsi"/>
          <w:sz w:val="20"/>
          <w:szCs w:val="20"/>
        </w:rPr>
      </w:pPr>
      <w:r>
        <w:rPr>
          <w:rFonts w:asciiTheme="minorHAnsi" w:hAnsiTheme="minorHAnsi" w:cstheme="minorHAnsi"/>
          <w:sz w:val="20"/>
          <w:szCs w:val="20"/>
        </w:rPr>
        <w:t>zwaną dalej „Zleceniobiorcą”.</w:t>
      </w:r>
    </w:p>
    <w:p w:rsidR="00FC5E77" w:rsidRPr="00FC5E77" w:rsidRDefault="00FC5E77" w:rsidP="00FC5E77">
      <w:pPr>
        <w:spacing w:after="0" w:line="240" w:lineRule="auto"/>
        <w:jc w:val="both"/>
        <w:rPr>
          <w:rFonts w:asciiTheme="minorHAnsi" w:hAnsiTheme="minorHAnsi" w:cstheme="minorHAnsi"/>
          <w:sz w:val="20"/>
          <w:szCs w:val="20"/>
        </w:rPr>
      </w:pPr>
      <w:r>
        <w:rPr>
          <w:rFonts w:asciiTheme="minorHAnsi" w:hAnsiTheme="minorHAnsi" w:cstheme="minorHAnsi"/>
          <w:sz w:val="20"/>
          <w:szCs w:val="20"/>
        </w:rPr>
        <w:t>Łącznie zwanych „Stronami”</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Mając na uwadze, że:</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w:t>
      </w:r>
      <w:r w:rsidRPr="00FC5E77">
        <w:rPr>
          <w:rFonts w:asciiTheme="minorHAnsi" w:hAnsiTheme="minorHAnsi" w:cstheme="minorHAnsi"/>
          <w:sz w:val="20"/>
          <w:szCs w:val="20"/>
        </w:rPr>
        <w:tab/>
        <w:t>w dniu …………………….. Strony zawarły umowę ……………………. (zwaną dalej „Umową główną”), której przedmiotem jest …………,</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w:t>
      </w:r>
      <w:r w:rsidRPr="00FC5E77">
        <w:rPr>
          <w:rFonts w:asciiTheme="minorHAnsi" w:hAnsiTheme="minorHAnsi" w:cstheme="minorHAnsi"/>
          <w:sz w:val="20"/>
          <w:szCs w:val="20"/>
        </w:rPr>
        <w:tab/>
        <w:t>usługi świadczone przez Zleceniobiorcę w ramach Umowy głównej są związane z wykonywaniem przez Zleceniobiorcę operacji na danych osobowych w imieniu Zleceniodawcy,</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lastRenderedPageBreak/>
        <w:t>•</w:t>
      </w:r>
      <w:r w:rsidRPr="00FC5E77">
        <w:rPr>
          <w:rFonts w:asciiTheme="minorHAnsi" w:hAnsiTheme="minorHAnsi" w:cstheme="minorHAnsi"/>
          <w:sz w:val="20"/>
          <w:szCs w:val="20"/>
        </w:rPr>
        <w:tab/>
        <w:t>Zleceniodawca, jako administrator danych osobowych jest obowiązany zapewnić, iż przetwarzanie przez Zleceniobiorcę danych osobowych w jego imieniu będzie odbywało się zgodnie z art. 28 ust. 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Strony postanowiły zawrz</w:t>
      </w:r>
      <w:r>
        <w:rPr>
          <w:rFonts w:asciiTheme="minorHAnsi" w:hAnsiTheme="minorHAnsi" w:cstheme="minorHAnsi"/>
          <w:sz w:val="20"/>
          <w:szCs w:val="20"/>
        </w:rPr>
        <w:t>eć umowę o następującej treści:</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 xml:space="preserve">§1 </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Definicje</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Użyte w umowie określenia będą miały następujące znaczenie:</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1.</w:t>
      </w:r>
      <w:r w:rsidRPr="00FC5E77">
        <w:rPr>
          <w:rFonts w:asciiTheme="minorHAnsi" w:hAnsiTheme="minorHAnsi" w:cstheme="minorHAnsi"/>
          <w:sz w:val="20"/>
          <w:szCs w:val="20"/>
        </w:rPr>
        <w:tab/>
        <w:t>Rozporządzenie (UE) 2016/679 – oznacza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2.</w:t>
      </w:r>
      <w:r w:rsidRPr="00FC5E77">
        <w:rPr>
          <w:rFonts w:asciiTheme="minorHAnsi" w:hAnsiTheme="minorHAnsi" w:cstheme="minorHAnsi"/>
          <w:sz w:val="20"/>
          <w:szCs w:val="20"/>
        </w:rPr>
        <w:tab/>
        <w:t xml:space="preserve">Umowa główna – oznacza zawartą przez Strony umowę o świadczenie usług z dnia …………………. </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3.</w:t>
      </w:r>
      <w:r w:rsidRPr="00FC5E77">
        <w:rPr>
          <w:rFonts w:asciiTheme="minorHAnsi" w:hAnsiTheme="minorHAnsi" w:cstheme="minorHAnsi"/>
          <w:sz w:val="20"/>
          <w:szCs w:val="20"/>
        </w:rPr>
        <w:tab/>
        <w:t>Usługi – oznaczają usługi, o których mowa w …………………… Umowy głównej;</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4.</w:t>
      </w:r>
      <w:r w:rsidRPr="00FC5E77">
        <w:rPr>
          <w:rFonts w:asciiTheme="minorHAnsi" w:hAnsiTheme="minorHAnsi" w:cstheme="minorHAnsi"/>
          <w:sz w:val="20"/>
          <w:szCs w:val="20"/>
        </w:rPr>
        <w:tab/>
        <w:t xml:space="preserve">administrator – oznacza osobę fizyczną lub prawną, organ publiczny, jednostkę lub inny podmiot, który samodzielnie lub wspólnie z innymi ustala cele i sposoby przetwarzania danych osobowych; </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5.</w:t>
      </w:r>
      <w:r w:rsidRPr="00FC5E77">
        <w:rPr>
          <w:rFonts w:asciiTheme="minorHAnsi" w:hAnsiTheme="minorHAnsi" w:cstheme="minorHAnsi"/>
          <w:sz w:val="20"/>
          <w:szCs w:val="20"/>
        </w:rPr>
        <w:tab/>
        <w:t>dane osobowe – oznacza dane w rozumieniu art. 4 pkt 1) Rozporządzenia (UE) 2016/679, tj. wszelkie informacje dotyczące zidentyfikowanej lub możliwej do zidentyfikowania osoby fizycznej;</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6.</w:t>
      </w:r>
      <w:r w:rsidRPr="00FC5E77">
        <w:rPr>
          <w:rFonts w:asciiTheme="minorHAnsi" w:hAnsiTheme="minorHAnsi" w:cstheme="minorHAnsi"/>
          <w:sz w:val="20"/>
          <w:szCs w:val="20"/>
        </w:rPr>
        <w:tab/>
        <w:t>naruszenie ochrony Danych Osobowych – oznacza naruszenie bezpieczeństwa prowadzące do przypadkowego lub niezgodnego z prawem zniszczenia, utracenia, zmodyfikowania, nieuprawnionego ujawnienia lub nieuprawnionego dostępu do Danych Osobowych przesyłanych, przechowywanych lub w inny sposób przetwarzanych;</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7.</w:t>
      </w:r>
      <w:r w:rsidRPr="00FC5E77">
        <w:rPr>
          <w:rFonts w:asciiTheme="minorHAnsi" w:hAnsiTheme="minorHAnsi" w:cstheme="minorHAnsi"/>
          <w:sz w:val="20"/>
          <w:szCs w:val="20"/>
        </w:rPr>
        <w:tab/>
        <w:t>organ nadzorczy – oznacza niezależny organ publiczny ustanowiony przez państwo członkowskie zgodnie z art. 51 Rozporządzenia (UE) 2016/679;</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8.</w:t>
      </w:r>
      <w:r w:rsidRPr="00FC5E77">
        <w:rPr>
          <w:rFonts w:asciiTheme="minorHAnsi" w:hAnsiTheme="minorHAnsi" w:cstheme="minorHAnsi"/>
          <w:sz w:val="20"/>
          <w:szCs w:val="20"/>
        </w:rPr>
        <w:tab/>
        <w:t>przetwarzanie – oznacza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9.</w:t>
      </w:r>
      <w:r w:rsidRPr="00FC5E77">
        <w:rPr>
          <w:rFonts w:asciiTheme="minorHAnsi" w:hAnsiTheme="minorHAnsi" w:cstheme="minorHAnsi"/>
          <w:sz w:val="20"/>
          <w:szCs w:val="20"/>
        </w:rPr>
        <w:tab/>
        <w:t>podmiot przetwarzający – oznacza osobę fizyczną lub prawną, organ publiczny, jednostkę lub inny podmiot, który przetwarza dane osobowe w imieniu administratora;</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10.</w:t>
      </w:r>
      <w:r w:rsidRPr="00FC5E77">
        <w:rPr>
          <w:rFonts w:asciiTheme="minorHAnsi" w:hAnsiTheme="minorHAnsi" w:cstheme="minorHAnsi"/>
          <w:sz w:val="20"/>
          <w:szCs w:val="20"/>
        </w:rPr>
        <w:tab/>
        <w:t>państwo trzecie – oznacza państwo nienależące do Europ</w:t>
      </w:r>
      <w:r>
        <w:rPr>
          <w:rFonts w:asciiTheme="minorHAnsi" w:hAnsiTheme="minorHAnsi" w:cstheme="minorHAnsi"/>
          <w:sz w:val="20"/>
          <w:szCs w:val="20"/>
        </w:rPr>
        <w:t>ejskiego Obszaru Gospodarczego.</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 2</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Przedmiot umowy</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 xml:space="preserve">Przedmiotem niniejszej umowy jest określenie zasad przetwarzania oraz zabezpieczania danych osobowych, które Zleceniobiorca przetwarza w imieniu </w:t>
      </w:r>
      <w:r>
        <w:rPr>
          <w:rFonts w:asciiTheme="minorHAnsi" w:hAnsiTheme="minorHAnsi" w:cstheme="minorHAnsi"/>
          <w:sz w:val="20"/>
          <w:szCs w:val="20"/>
        </w:rPr>
        <w:t>Zleceniodawcy.</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 3</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Dane osobowe przetwarzane przez Zleceniobiorcę w imieniu Zleceniodawcy</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1.</w:t>
      </w:r>
      <w:r w:rsidRPr="00FC5E77">
        <w:rPr>
          <w:rFonts w:asciiTheme="minorHAnsi" w:hAnsiTheme="minorHAnsi" w:cstheme="minorHAnsi"/>
          <w:sz w:val="20"/>
          <w:szCs w:val="20"/>
        </w:rPr>
        <w:tab/>
        <w:t>Zleceniodawca jako administrator, działając na podstawie art. 28 ust. 3  Rozporządzenia (UE) 2016/679, powierza Zleceniobiorcy przetwarzanie danych medycznych pacjentów Administratora (dalej, jako „Dane Osobowe”) na potrzeby świadczenia Usług, do których realizacji Zleceniobiorca zobowiązał się w Umowie głównej.</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2.</w:t>
      </w:r>
      <w:r w:rsidRPr="00FC5E77">
        <w:rPr>
          <w:rFonts w:asciiTheme="minorHAnsi" w:hAnsiTheme="minorHAnsi" w:cstheme="minorHAnsi"/>
          <w:sz w:val="20"/>
          <w:szCs w:val="20"/>
        </w:rPr>
        <w:tab/>
        <w:t>Zleceniobiorca, jako podmiot przetwarzający przyjmuje Dane Osobowe do przetwarzania i zobowiązuje się je przetwarzać w imieniu Zleceniodawcy na zasadach określonych w niniejszej umowie.</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3.</w:t>
      </w:r>
      <w:r w:rsidRPr="00FC5E77">
        <w:rPr>
          <w:rFonts w:asciiTheme="minorHAnsi" w:hAnsiTheme="minorHAnsi" w:cstheme="minorHAnsi"/>
          <w:sz w:val="20"/>
          <w:szCs w:val="20"/>
        </w:rPr>
        <w:tab/>
        <w:t>Na powierzone Zleceniobiorcy Dane Osobowe składają się następujące typy danych szczególności:</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a.</w:t>
      </w:r>
      <w:r w:rsidRPr="00FC5E77">
        <w:rPr>
          <w:rFonts w:asciiTheme="minorHAnsi" w:hAnsiTheme="minorHAnsi" w:cstheme="minorHAnsi"/>
          <w:sz w:val="20"/>
          <w:szCs w:val="20"/>
        </w:rPr>
        <w:tab/>
        <w:t>Dane o stanie zdrowia</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b.</w:t>
      </w:r>
      <w:r w:rsidRPr="00FC5E77">
        <w:rPr>
          <w:rFonts w:asciiTheme="minorHAnsi" w:hAnsiTheme="minorHAnsi" w:cstheme="minorHAnsi"/>
          <w:sz w:val="20"/>
          <w:szCs w:val="20"/>
        </w:rPr>
        <w:tab/>
        <w:t>Dane kontaktowe</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lastRenderedPageBreak/>
        <w:tab/>
        <w:t>Zleceniobiorca jest uprawniony do wykonywania na Danych Osobowych wszelkich zautomatyzowanych lub niezautomatyzowanych operacji przetwarzania uzasadnionych i niezbędnych dla realizacji Usług, które mogą obejmować m.in.: zbieranie, utrwalanie, organizowanie, porządkowanie, aktualizację, przechowywanie, archiwizowanie, modyfikowanie, pobieranie, kopiowanie, przeglądanie, wykorzystywanie, udostępnianie, usuwanie lub niszczenie.</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ab/>
        <w:t>Zleceniobiorca jest uprawniony do przetwarzania Danych Osobowych wyłącznie w celach związanych z realizacją Usług świadczonych Zleceniodawcy na podstawie Umowy głównej.</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ab/>
        <w:t xml:space="preserve">Zleceniodawca oświadcza, że spełnił wszelkie warunki legalności przetwarzania Danych Osobowych. </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ab/>
        <w:t xml:space="preserve">Zleceniodawca powierza Zleceniobiorcy przetwarzanie Danych Osobowych w jego imieniu przez okres obowiązywania niniejszej umowy. </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ab/>
        <w:t xml:space="preserve">W celu zapewnienia prawidłowej realizacji niniejszej umowy Strony poniżej wyznaczają osoby właściwe do kontaktu w sprawach związanych z wykonaniem tej umowy, po jednej osobie z każdej ze Stron oraz ich zastępców w przypadku nieobecności (Rekomendowane jest wskazanie poniżej takich osób z wskazaniem ich imienia, nazwiska oraz danych kontaktowych w celu zapewnienia kontroli nad komunikacją pomiędzy stronami w sprawach związanych z ochroną danych np. dotyczącą zgłaszania naruszeń ochrony danych): </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 xml:space="preserve"> .</w:t>
      </w:r>
      <w:r w:rsidRPr="00FC5E77">
        <w:rPr>
          <w:rFonts w:asciiTheme="minorHAnsi" w:hAnsiTheme="minorHAnsi" w:cstheme="minorHAnsi"/>
          <w:sz w:val="20"/>
          <w:szCs w:val="20"/>
        </w:rPr>
        <w:tab/>
        <w:t>Osoby kontaktowe po stronie Zleceniodawcy</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1. …………………………. – jako główna osoba kontaktowa</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2. …………………………. – jako osoba zastępująca</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b.</w:t>
      </w:r>
      <w:r w:rsidRPr="00FC5E77">
        <w:rPr>
          <w:rFonts w:asciiTheme="minorHAnsi" w:hAnsiTheme="minorHAnsi" w:cstheme="minorHAnsi"/>
          <w:sz w:val="20"/>
          <w:szCs w:val="20"/>
        </w:rPr>
        <w:tab/>
        <w:t>Osoby kontaktowe po stronie Zleceniobiorcy</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1. …………………………. – jako główna osoba kontaktowa</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2. ………………………….</w:t>
      </w:r>
      <w:r>
        <w:rPr>
          <w:rFonts w:asciiTheme="minorHAnsi" w:hAnsiTheme="minorHAnsi" w:cstheme="minorHAnsi"/>
          <w:sz w:val="20"/>
          <w:szCs w:val="20"/>
        </w:rPr>
        <w:t xml:space="preserve"> – jako osoba zastępująca</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 4</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Dalsze powierzenie przetwarzania danych</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1.</w:t>
      </w:r>
      <w:r w:rsidRPr="00FC5E77">
        <w:rPr>
          <w:rFonts w:asciiTheme="minorHAnsi" w:hAnsiTheme="minorHAnsi" w:cstheme="minorHAnsi"/>
          <w:sz w:val="20"/>
          <w:szCs w:val="20"/>
        </w:rPr>
        <w:tab/>
        <w:t>Zleceniobiorca jest uprawniony do korzystania z usług innego podmiotu przetwarzającego  w trakcie realizacji przetwarzania Danych Osobowych na podstawie niniejszej umowy, pod warunkiem poinformowania Zleceniodawcy o każdym planowanym dalszym powierzeniu  przetwarzania Danych Osobowych oraz o wszelkich zamierzonych zmianach dotyczących takich innych podmiotów przetwarzających, w szczególności o zastąpieniu dotychczasowego podmiotu przetwarzającego przez innego usługodawcę lub o rezygnacji z usług innego podmiotu przetwarzającego, oraz z zastrzeżeniem ust. 2.</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2.</w:t>
      </w:r>
      <w:r w:rsidRPr="00FC5E77">
        <w:rPr>
          <w:rFonts w:asciiTheme="minorHAnsi" w:hAnsiTheme="minorHAnsi" w:cstheme="minorHAnsi"/>
          <w:sz w:val="20"/>
          <w:szCs w:val="20"/>
        </w:rPr>
        <w:tab/>
        <w:t>Zleceniodawca jest uprawniony do wyrażenia sprzeciwu wobec dalszego powierzenia przetwarzania Danych Osobowych usługodawcy wskazanemu przez Zleceniobiorcę w terminie …….. dni od otrzymania od Zleceniobiorcy informacji o planowanym dalszym powierzeniu ich przetwarzania innemu podmiotowi przetwarzającemu lub o zastąpieniu dotychczasowego podmiotu przetwarzającego przez innego usługodawcę. W przypadku złożenia sprzeciwu przez Zleceniodawcę dalsze powierzenie przetwarzania Danych Osobowych przez Zleceniobiorcę podmiotowi objętemu sprzeciwem jest niedopuszczalne.</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3.</w:t>
      </w:r>
      <w:r w:rsidRPr="00FC5E77">
        <w:rPr>
          <w:rFonts w:asciiTheme="minorHAnsi" w:hAnsiTheme="minorHAnsi" w:cstheme="minorHAnsi"/>
          <w:sz w:val="20"/>
          <w:szCs w:val="20"/>
        </w:rPr>
        <w:tab/>
        <w:t>Zleceniobiorca jest zobowiązany zapewnić, iż inny podmiot przetwarzający, z którego usług zamierza korzystać przy przetwarzaniu Danych Osobowych daje wystarczające gwarancje wdrożenia odpowiednich środków technicznych i organizacyjnych, by przetwarzanie spełniało wymogi Rozporządzenia (UE) 2016/679 i chroniło prawa osób, których dane dotyczą.</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4.</w:t>
      </w:r>
      <w:r w:rsidRPr="00FC5E77">
        <w:rPr>
          <w:rFonts w:asciiTheme="minorHAnsi" w:hAnsiTheme="minorHAnsi" w:cstheme="minorHAnsi"/>
          <w:sz w:val="20"/>
          <w:szCs w:val="20"/>
        </w:rPr>
        <w:tab/>
        <w:t xml:space="preserve">Dalsze powierzenie czynności przetwarzania innemu podmiotowi przetwarzającemu, o którym mowa w § 4 ust. 1, jest możliwe jedynie pod warunkiem nałożenia przez Zleceniobiorcę na ten inny podmiot przetwarzający na mocy umowy tych samych obowiązków ochrony danych, jakie spoczywają na Zleceniobiorcy w ramach niniejszej umowy, w szczególności obowiązku wdrożenia odpowiednich środków technicznych i organizacyjnych, by przetwarzanie odpowiadało wymogom art. 32 Rozporządzenia (UE) 2016/679. </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5.</w:t>
      </w:r>
      <w:r w:rsidRPr="00FC5E77">
        <w:rPr>
          <w:rFonts w:asciiTheme="minorHAnsi" w:hAnsiTheme="minorHAnsi" w:cstheme="minorHAnsi"/>
          <w:sz w:val="20"/>
          <w:szCs w:val="20"/>
        </w:rPr>
        <w:tab/>
        <w:t xml:space="preserve">W przypadku, gdy powierzenie przetwarzania Danych Osobowych innemu podmiotowi przetwarzającemu przez Zleceniobiorcę wiąże się z transferem tych danych do państwa trzeciego, które nie zapewnia odpowiedniego poziomu ochrony danych osobowych na swoim terytorium i jednocześnie brak jest </w:t>
      </w:r>
      <w:r w:rsidRPr="00FC5E77">
        <w:rPr>
          <w:rFonts w:asciiTheme="minorHAnsi" w:hAnsiTheme="minorHAnsi" w:cstheme="minorHAnsi"/>
          <w:sz w:val="20"/>
          <w:szCs w:val="20"/>
        </w:rPr>
        <w:lastRenderedPageBreak/>
        <w:t>innych podstaw umożlwiających transfer Danych Osobowych do tego państwa trzeciego, Zleceniodawca podpisze z podmiotem przetwarzającym zlokalizowanym w takim państwie trzecim umowę zawierającą:</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a.</w:t>
      </w:r>
      <w:r w:rsidRPr="00FC5E77">
        <w:rPr>
          <w:rFonts w:asciiTheme="minorHAnsi" w:hAnsiTheme="minorHAnsi" w:cstheme="minorHAnsi"/>
          <w:sz w:val="20"/>
          <w:szCs w:val="20"/>
        </w:rPr>
        <w:tab/>
        <w:t>„Standardowe Klauzule Umowne” przyjęte na mocy Decyzji Komisji 2010/87/EU z dnia 5 lutego 2010 r.  w sprawie przekazywania danych osobowych z krajów Unii Europejskiej do procesorów z państw trzecich, bądź</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b.</w:t>
      </w:r>
      <w:r w:rsidRPr="00FC5E77">
        <w:rPr>
          <w:rFonts w:asciiTheme="minorHAnsi" w:hAnsiTheme="minorHAnsi" w:cstheme="minorHAnsi"/>
          <w:sz w:val="20"/>
          <w:szCs w:val="20"/>
        </w:rPr>
        <w:tab/>
        <w:t>„Standardowe Klauzule Ochrony Danych” przyjęte zgodnie z art. 46 ust. 2 lit c i d Rozporządzenia (UE) 2016/679,</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lub upoważni na piśmie Zleceniobiorcę do podpisania wyżej wskazanej umowy w jego imieniu.   Zawarcie takiej umowy z podmiotem przetwarzającym zlokalizowanym w państwie trzecim uprawnia Zleceniobiorcę do korzystania z usług tego podmiotu przetwarzającego przy przetwarzaniu Danych Osobowych.</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6.</w:t>
      </w:r>
      <w:r w:rsidRPr="00FC5E77">
        <w:rPr>
          <w:rFonts w:asciiTheme="minorHAnsi" w:hAnsiTheme="minorHAnsi" w:cstheme="minorHAnsi"/>
          <w:sz w:val="20"/>
          <w:szCs w:val="20"/>
        </w:rPr>
        <w:tab/>
        <w:t>Umowa, wskazana w ust. 4 i ust. 5 powyżej zawierana jest w formie pisemnej. Wymóg pisemności umowy spełnia umowa zawarta w formie elektronicznej.</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7.</w:t>
      </w:r>
      <w:r w:rsidRPr="00FC5E77">
        <w:rPr>
          <w:rFonts w:asciiTheme="minorHAnsi" w:hAnsiTheme="minorHAnsi" w:cstheme="minorHAnsi"/>
          <w:sz w:val="20"/>
          <w:szCs w:val="20"/>
        </w:rPr>
        <w:tab/>
        <w:t xml:space="preserve">Zleceniobiorca ponosi wobec Zleceniodawcy pełną odpowiedzialność za niewywiązanie się innego podmiotu przetwarzającego, któremu powierzył przetwarzanie Danych Osobowych, ze spoczywających na nim obowiązków ochrony danych. W takim przypadku Zleceniodawca ma prawo żądać zaprzestania korzystania przez Zleceniobiorcę z usług tego podmiotu w procesie </w:t>
      </w:r>
      <w:r>
        <w:rPr>
          <w:rFonts w:asciiTheme="minorHAnsi" w:hAnsiTheme="minorHAnsi" w:cstheme="minorHAnsi"/>
          <w:sz w:val="20"/>
          <w:szCs w:val="20"/>
        </w:rPr>
        <w:t>przetwarzania Danych Osobowych.</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 5</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Obowiązki Zleceniobiorcy</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1.</w:t>
      </w:r>
      <w:r w:rsidRPr="00FC5E77">
        <w:rPr>
          <w:rFonts w:asciiTheme="minorHAnsi" w:hAnsiTheme="minorHAnsi" w:cstheme="minorHAnsi"/>
          <w:sz w:val="20"/>
          <w:szCs w:val="20"/>
        </w:rPr>
        <w:tab/>
        <w:t>Zleceniobiorca jest obowiązany przetwarzać Dane Osobowe wyłącznie na udokumentowane polecenie Zleceniodawcy, co dotyczy też przekazywania danych osobowych do państwa trzeciego lub organizacji międzynarodowej, przy czym za udokumentowane polecenie Zleceniodawcy uważa się polecenia przekazywane drogą elektroniczną lub na piśmie. Powyższy obowiązek nie dotyczy sytuacji, gdy wymóg przetwarzania Danych Osobowych nakłada na Zleceniobiorcę prawo Unii Europejskiej lub prawo lub prawo kraju jego siedziby.  W takim przypadku przed rozpoczęciem przetwarzania Zleceniobiorca poinformuje Zleceniodawcę o tym obowiązku prawnym, o ile prawo to nie zabrania udzielania takiej informacji z uwagi na ważny interes publiczny.</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2.</w:t>
      </w:r>
      <w:r w:rsidRPr="00FC5E77">
        <w:rPr>
          <w:rFonts w:asciiTheme="minorHAnsi" w:hAnsiTheme="minorHAnsi" w:cstheme="minorHAnsi"/>
          <w:sz w:val="20"/>
          <w:szCs w:val="20"/>
        </w:rPr>
        <w:tab/>
        <w:t xml:space="preserve">Zleceniobiorca jest odpowiedzialny za ochronę powierzonych mu do przetwarzania Danych Osobowych. </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3.</w:t>
      </w:r>
      <w:r w:rsidRPr="00FC5E77">
        <w:rPr>
          <w:rFonts w:asciiTheme="minorHAnsi" w:hAnsiTheme="minorHAnsi" w:cstheme="minorHAnsi"/>
          <w:sz w:val="20"/>
          <w:szCs w:val="20"/>
        </w:rPr>
        <w:tab/>
        <w:t>Zleceniobiorca podejmuje wszelkie środki wymagane na mocy art. 32 Rozporządzenia (UE) 2016/679 w celu zapewnienia bezpieczeństwa Danych Osobowych.</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4.</w:t>
      </w:r>
      <w:r w:rsidRPr="00FC5E77">
        <w:rPr>
          <w:rFonts w:asciiTheme="minorHAnsi" w:hAnsiTheme="minorHAnsi" w:cstheme="minorHAnsi"/>
          <w:sz w:val="20"/>
          <w:szCs w:val="20"/>
        </w:rPr>
        <w:tab/>
        <w:t>Zleceniobiorca zapewnia, by osoby upoważnione przez niego do przetwarzania danych osobowych zobowiązały się do zachowania tajemnicy Danych Osobowych i środków ich zabezpieczenia zarówno w okresie obowiązywania niniejszej umowy, jaki i po jej rozwiązaniu.</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5.</w:t>
      </w:r>
      <w:r w:rsidRPr="00FC5E77">
        <w:rPr>
          <w:rFonts w:asciiTheme="minorHAnsi" w:hAnsiTheme="minorHAnsi" w:cstheme="minorHAnsi"/>
          <w:sz w:val="20"/>
          <w:szCs w:val="20"/>
        </w:rPr>
        <w:tab/>
        <w:t>Zleceniobiorca przestrzega warunków korzystania z usług innego podmiotu przetwarzającego, o których mowa w § 4 niniejszej umowy.</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6.</w:t>
      </w:r>
      <w:r w:rsidRPr="00FC5E77">
        <w:rPr>
          <w:rFonts w:asciiTheme="minorHAnsi" w:hAnsiTheme="minorHAnsi" w:cstheme="minorHAnsi"/>
          <w:sz w:val="20"/>
          <w:szCs w:val="20"/>
        </w:rPr>
        <w:tab/>
        <w:t>Na żądanie Zleceniodawcy, Zleceniobiorca poinformuje Zleceniodawcę o lokalizacji przetwarzania Danych Osobowych przez Zleceniobiorcę oraz inne podmioty przetwarzające, o których mowa w § 4 niniejszej umowy.</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7.</w:t>
      </w:r>
      <w:r w:rsidRPr="00FC5E77">
        <w:rPr>
          <w:rFonts w:asciiTheme="minorHAnsi" w:hAnsiTheme="minorHAnsi" w:cstheme="minorHAnsi"/>
          <w:sz w:val="20"/>
          <w:szCs w:val="20"/>
        </w:rPr>
        <w:tab/>
        <w:t>Zleceniobiorca, biorąc pod uwagę charakter przetwarzania, jest obowiązany w miarę możliwości pomagać Zleceniodawcy poprzez odpowiednie środki techniczne i organizacyjne wywiązać się z obowiązku odpowiadania na żądania osoby, której dane dotyczą, w zakresie wykonywania jej praw określonych w rozdziale III Rozporządzenia (UE) 2016/679, w szczególności Zleceniobiorca jest zobowiązany poinformować Zleceniodawcę o wszelkich otrzymanych pytaniach lub żądaniach osób, których dotyczą Dane Osobowe (podmiotów danych). Przekazanie przez Zleceniobiorcę wyżej wskazanych informacji następuje niezwłocznie, ale nie później niż w terminie 3 dni od otrzymania pytania lub żądania od podmiotu danych. Zleceniobiorca nie jest uprawniony do samodzielnego – w szczególności bez konsultacji ze Zleceniodawcą – udzielania odpowiedzi na pytania i podejmowania działań w związku z żądaniami podmiotów danych.</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8.</w:t>
      </w:r>
      <w:r w:rsidRPr="00FC5E77">
        <w:rPr>
          <w:rFonts w:asciiTheme="minorHAnsi" w:hAnsiTheme="minorHAnsi" w:cstheme="minorHAnsi"/>
          <w:sz w:val="20"/>
          <w:szCs w:val="20"/>
        </w:rPr>
        <w:tab/>
        <w:t xml:space="preserve">Zleceniobiorca, uwzględniając charakter przetwarzania oraz dostępne mu informacje, pomaga Zleceniodawcy wywiązać się z obowiązków określonych w art. 32–36 Rozporządzenia (UE) 2016/679. </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lastRenderedPageBreak/>
        <w:t>9.</w:t>
      </w:r>
      <w:r w:rsidRPr="00FC5E77">
        <w:rPr>
          <w:rFonts w:asciiTheme="minorHAnsi" w:hAnsiTheme="minorHAnsi" w:cstheme="minorHAnsi"/>
          <w:sz w:val="20"/>
          <w:szCs w:val="20"/>
        </w:rPr>
        <w:tab/>
        <w:t>Zleceniobiorca jest obowiązany udostępnić Zleceniodawcy wszelkie informacje niezbędne do wykazania, iż spełnia obowiązki określone w niniejszym paragrafie umowy oraz umożliwia Zleceniodawcy lub upoważnionemu przez niego audytorowi przeprowadzanie audytów, o których mowa w § 6 niniejszej umowy i przyczynia się do nich.</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10.</w:t>
      </w:r>
      <w:r w:rsidRPr="00FC5E77">
        <w:rPr>
          <w:rFonts w:asciiTheme="minorHAnsi" w:hAnsiTheme="minorHAnsi" w:cstheme="minorHAnsi"/>
          <w:sz w:val="20"/>
          <w:szCs w:val="20"/>
        </w:rPr>
        <w:tab/>
        <w:t>W związku z obowiązkiem określonym w ust. 9 powyżej Zleceniobiorca niezwłocznie poinformuje Zleceniodawcę, jeżeli jego zdaniem wydane mu polecenie stanowi naruszenie Rozporządzenia (UE) 2016/679 lub innych przepisów Unii Europejskiej lub kraju jego siedziby w zakresie ochrony danych osobowych.</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11.</w:t>
      </w:r>
      <w:r w:rsidRPr="00FC5E77">
        <w:rPr>
          <w:rFonts w:asciiTheme="minorHAnsi" w:hAnsiTheme="minorHAnsi" w:cstheme="minorHAnsi"/>
          <w:sz w:val="20"/>
          <w:szCs w:val="20"/>
        </w:rPr>
        <w:tab/>
        <w:t>Zleceniobiorca niezwłocznie poinformuje Zleceniodawcę o jakimkolwiek postępowaniu, w szczególności administracyjnym lub sądowym, dotyczącym przetwarzania Danych Osobowych przez Zleceniobiorcę, o jakiejkolwiek decyzji administracyjnej lub orzeczeniu dotyczącym przetwarzania Danych Osobowych, skierowanej do Zleceniobiorcy, a także o wszelkich czynnościach kontrolnych podjętych wobec niego przez organ nadzorczy oraz o wynikach takiej kontroli, jeżeli jej zakresem objęto Dane Osobowe powierzone Zleceniobiorcy na podstawie niniejszej umowy.</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12.</w:t>
      </w:r>
      <w:r w:rsidRPr="00FC5E77">
        <w:rPr>
          <w:rFonts w:asciiTheme="minorHAnsi" w:hAnsiTheme="minorHAnsi" w:cstheme="minorHAnsi"/>
          <w:sz w:val="20"/>
          <w:szCs w:val="20"/>
        </w:rPr>
        <w:tab/>
        <w:t>Zleceniobiorca po stwierdzeniu naruszenia ochrony Danych Osobowych jest zobowiązany bez zbędnej zwłoki zgłosić je Zleceniodawcy wskazując w zgłoszeniu:</w:t>
      </w:r>
      <w:bookmarkStart w:id="0" w:name="_GoBack"/>
      <w:bookmarkEnd w:id="0"/>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a.</w:t>
      </w:r>
      <w:r w:rsidRPr="00FC5E77">
        <w:rPr>
          <w:rFonts w:asciiTheme="minorHAnsi" w:hAnsiTheme="minorHAnsi" w:cstheme="minorHAnsi"/>
          <w:sz w:val="20"/>
          <w:szCs w:val="20"/>
        </w:rPr>
        <w:tab/>
        <w:t xml:space="preserve">charakter naruszenia ochrony Danych Osobowych, w tym w miarę możliwości wskazywać kategorie i przybliżoną liczbę osób, których dane dotyczą, oraz kategorie i przybliżoną liczbę wpisów Danych Osobowych, których dotyczy naruszenie; </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b.</w:t>
      </w:r>
      <w:r w:rsidRPr="00FC5E77">
        <w:rPr>
          <w:rFonts w:asciiTheme="minorHAnsi" w:hAnsiTheme="minorHAnsi" w:cstheme="minorHAnsi"/>
          <w:sz w:val="20"/>
          <w:szCs w:val="20"/>
        </w:rPr>
        <w:tab/>
        <w:t xml:space="preserve">opis możliwych konsekwencji naruszenia ochrony Danych Osobowych; </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c.</w:t>
      </w:r>
      <w:r w:rsidRPr="00FC5E77">
        <w:rPr>
          <w:rFonts w:asciiTheme="minorHAnsi" w:hAnsiTheme="minorHAnsi" w:cstheme="minorHAnsi"/>
          <w:sz w:val="20"/>
          <w:szCs w:val="20"/>
        </w:rPr>
        <w:tab/>
        <w:t xml:space="preserve">opis środków zastosowanych lub proponowanych przez Zleceniobiorcę w celu zaradzenia naruszeniu ochrony Danych Osobowych, w tym opis działań podjętych w celu zminimalizowania ewentualnych </w:t>
      </w:r>
      <w:r>
        <w:rPr>
          <w:rFonts w:asciiTheme="minorHAnsi" w:hAnsiTheme="minorHAnsi" w:cstheme="minorHAnsi"/>
          <w:sz w:val="20"/>
          <w:szCs w:val="20"/>
        </w:rPr>
        <w:t>negatywnych skutków naruszenia.</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 6</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Prawo audytu</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1.</w:t>
      </w:r>
      <w:r w:rsidRPr="00FC5E77">
        <w:rPr>
          <w:rFonts w:asciiTheme="minorHAnsi" w:hAnsiTheme="minorHAnsi" w:cstheme="minorHAnsi"/>
          <w:sz w:val="20"/>
          <w:szCs w:val="20"/>
        </w:rPr>
        <w:tab/>
        <w:t>Zleceniodawca jest uprawniony do przeprowadzenia audytu przetwarzania Danych Osobowych w celu zweryfikowania, czy Zleceniobiorca spełnia obowiązki określone w § 5 niniejszej umowy.</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2.</w:t>
      </w:r>
      <w:r w:rsidRPr="00FC5E77">
        <w:rPr>
          <w:rFonts w:asciiTheme="minorHAnsi" w:hAnsiTheme="minorHAnsi" w:cstheme="minorHAnsi"/>
          <w:sz w:val="20"/>
          <w:szCs w:val="20"/>
        </w:rPr>
        <w:tab/>
        <w:t>Strony ustalają następujące zasady prowadzenia audytu, o którym mowa w ust. 1 powyżej:</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a.</w:t>
      </w:r>
      <w:r w:rsidRPr="00FC5E77">
        <w:rPr>
          <w:rFonts w:asciiTheme="minorHAnsi" w:hAnsiTheme="minorHAnsi" w:cstheme="minorHAnsi"/>
          <w:sz w:val="20"/>
          <w:szCs w:val="20"/>
        </w:rPr>
        <w:tab/>
        <w:t>Audyt może polegać zarówno na żądaniu przedstawienia dokumentów oraz informacji dotyczących przetwarzania danych, jak i na czynnościach kontrolnych prowadzonych w miejscu przetwarzania danych w trakcie dni roboczych (rozumianych jako dni od poniedziałku do piątku, z wyłączeniem sobót i świąt) w godzinach od 10:00 do 16:00, po uprzednim poinformowaniu Zleceniobiorcy drogą elektroniczną na adres e-mail:……………….. o terminie audytu i jego zakresie, co najmniej na ….. dni przed rozpoczęciem audytu.</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b.</w:t>
      </w:r>
      <w:r w:rsidRPr="00FC5E77">
        <w:rPr>
          <w:rFonts w:asciiTheme="minorHAnsi" w:hAnsiTheme="minorHAnsi" w:cstheme="minorHAnsi"/>
          <w:sz w:val="20"/>
          <w:szCs w:val="20"/>
        </w:rPr>
        <w:tab/>
        <w:t xml:space="preserve">Zleceniodawca prowadzi audyt osobiście lub za pośrednictwem niezależnych audytorów zewnętrznych, którzy zostali upoważnieniu przez Zleceniodawcę do przeprowadzenia audytu w jego imieniu. </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2.</w:t>
      </w:r>
      <w:r w:rsidRPr="00FC5E77">
        <w:rPr>
          <w:rFonts w:asciiTheme="minorHAnsi" w:hAnsiTheme="minorHAnsi" w:cstheme="minorHAnsi"/>
          <w:sz w:val="20"/>
          <w:szCs w:val="20"/>
        </w:rPr>
        <w:tab/>
        <w:t>Czynności kontrolne prowadzone w toku audytu, o których mowa w § 6 ust. 2 lit. a, mogą polegać w szczególności na sporządzaniu:</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a.</w:t>
      </w:r>
      <w:r w:rsidRPr="00FC5E77">
        <w:rPr>
          <w:rFonts w:asciiTheme="minorHAnsi" w:hAnsiTheme="minorHAnsi" w:cstheme="minorHAnsi"/>
          <w:sz w:val="20"/>
          <w:szCs w:val="20"/>
        </w:rPr>
        <w:tab/>
        <w:t>notatek z przeprowadzonych czynności (w szczególności notatek z odebranych wyjaśnień i przeprowadzonych oględzin),</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b.</w:t>
      </w:r>
      <w:r w:rsidRPr="00FC5E77">
        <w:rPr>
          <w:rFonts w:asciiTheme="minorHAnsi" w:hAnsiTheme="minorHAnsi" w:cstheme="minorHAnsi"/>
          <w:sz w:val="20"/>
          <w:szCs w:val="20"/>
        </w:rPr>
        <w:tab/>
        <w:t>kopii dokumentów dotyczących przetwarzania Danych Osobowych,</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c.</w:t>
      </w:r>
      <w:r w:rsidRPr="00FC5E77">
        <w:rPr>
          <w:rFonts w:asciiTheme="minorHAnsi" w:hAnsiTheme="minorHAnsi" w:cstheme="minorHAnsi"/>
          <w:sz w:val="20"/>
          <w:szCs w:val="20"/>
        </w:rPr>
        <w:tab/>
        <w:t>wydruków Danych Osobowych z systemów informatycznych,</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d.</w:t>
      </w:r>
      <w:r w:rsidRPr="00FC5E77">
        <w:rPr>
          <w:rFonts w:asciiTheme="minorHAnsi" w:hAnsiTheme="minorHAnsi" w:cstheme="minorHAnsi"/>
          <w:sz w:val="20"/>
          <w:szCs w:val="20"/>
        </w:rPr>
        <w:tab/>
        <w:t>wydruków kopii obrazów wyświetlanych na ekranach urządzeń wchodzących w skład systemów informatycznych wykorzystywanych do przetwarzania Danych Osobowych,</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e.</w:t>
      </w:r>
      <w:r w:rsidRPr="00FC5E77">
        <w:rPr>
          <w:rFonts w:asciiTheme="minorHAnsi" w:hAnsiTheme="minorHAnsi" w:cstheme="minorHAnsi"/>
          <w:sz w:val="20"/>
          <w:szCs w:val="20"/>
        </w:rPr>
        <w:tab/>
        <w:t>kopii zapisów rejestrów systemów informatycznych,</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f.</w:t>
      </w:r>
      <w:r w:rsidRPr="00FC5E77">
        <w:rPr>
          <w:rFonts w:asciiTheme="minorHAnsi" w:hAnsiTheme="minorHAnsi" w:cstheme="minorHAnsi"/>
          <w:sz w:val="20"/>
          <w:szCs w:val="20"/>
        </w:rPr>
        <w:tab/>
        <w:t xml:space="preserve">zapisów konfiguracji technicznych środków zabezpieczeń systemów informatycznych, w których odbywa się przetwarzanie Danych Osobowych.                                                                                                                                                                                                                                               </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3.</w:t>
      </w:r>
      <w:r w:rsidRPr="00FC5E77">
        <w:rPr>
          <w:rFonts w:asciiTheme="minorHAnsi" w:hAnsiTheme="minorHAnsi" w:cstheme="minorHAnsi"/>
          <w:sz w:val="20"/>
          <w:szCs w:val="20"/>
        </w:rPr>
        <w:tab/>
        <w:t xml:space="preserve">Zleceniodawca dostarcza Zleceniobiorcy kopię raportu z przeprowadzonego audytu. W przypadku stwierdzenia w toku audytu niezgodności działań Zleceniobiorcy z niniejszą umową lub przepisami o ochronie danych osobowych, do których stosowania Zleceniobiorca jest obowiązany, Zleceniobiorca niezwłocznie </w:t>
      </w:r>
      <w:r w:rsidRPr="00FC5E77">
        <w:rPr>
          <w:rFonts w:asciiTheme="minorHAnsi" w:hAnsiTheme="minorHAnsi" w:cstheme="minorHAnsi"/>
          <w:sz w:val="20"/>
          <w:szCs w:val="20"/>
        </w:rPr>
        <w:lastRenderedPageBreak/>
        <w:t xml:space="preserve">zapewni zgodność przetwarzania Danych Osobowych z postanowieniami umowy lub przepisami, których naruszenie stwierdzono w raporcie z audytu.                                                                                                                                                                                                          </w:t>
      </w:r>
      <w:r>
        <w:rPr>
          <w:rFonts w:asciiTheme="minorHAnsi" w:hAnsiTheme="minorHAnsi" w:cstheme="minorHAnsi"/>
          <w:sz w:val="20"/>
          <w:szCs w:val="20"/>
        </w:rPr>
        <w:t xml:space="preserve">                               </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 7</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Odpowiedzialność Stron</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1.</w:t>
      </w:r>
      <w:r w:rsidRPr="00FC5E77">
        <w:rPr>
          <w:rFonts w:asciiTheme="minorHAnsi" w:hAnsiTheme="minorHAnsi" w:cstheme="minorHAnsi"/>
          <w:sz w:val="20"/>
          <w:szCs w:val="20"/>
        </w:rPr>
        <w:tab/>
        <w:t>Zleceniobiorca odpowiada za szkody, jakie powstaną u Zleceniodawcy lub osób trzecich w wyniku niezgodnego z niniejszą umową przetwarzania przez Zleceniobiorcę Danych Osobowych.</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2.</w:t>
      </w:r>
      <w:r w:rsidRPr="00FC5E77">
        <w:rPr>
          <w:rFonts w:asciiTheme="minorHAnsi" w:hAnsiTheme="minorHAnsi" w:cstheme="minorHAnsi"/>
          <w:sz w:val="20"/>
          <w:szCs w:val="20"/>
        </w:rPr>
        <w:tab/>
        <w:t>W przypadku niewykonania lub nienależytego wykonania przez Zleceniobiorcę niniejszej umowy, Zleceniobiorca zobowiązuje się do zapłaty odsz</w:t>
      </w:r>
      <w:r>
        <w:rPr>
          <w:rFonts w:asciiTheme="minorHAnsi" w:hAnsiTheme="minorHAnsi" w:cstheme="minorHAnsi"/>
          <w:sz w:val="20"/>
          <w:szCs w:val="20"/>
        </w:rPr>
        <w:t>kodowania na zasadach ogólnych.</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 8</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Postanowienia końcowe</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1.</w:t>
      </w:r>
      <w:r w:rsidRPr="00FC5E77">
        <w:rPr>
          <w:rFonts w:asciiTheme="minorHAnsi" w:hAnsiTheme="minorHAnsi" w:cstheme="minorHAnsi"/>
          <w:sz w:val="20"/>
          <w:szCs w:val="20"/>
        </w:rPr>
        <w:tab/>
        <w:t>Niniejsza umowa zostaje zawarta na czas obowiązywania Umowy głównej.</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2.</w:t>
      </w:r>
      <w:r w:rsidRPr="00FC5E77">
        <w:rPr>
          <w:rFonts w:asciiTheme="minorHAnsi" w:hAnsiTheme="minorHAnsi" w:cstheme="minorHAnsi"/>
          <w:sz w:val="20"/>
          <w:szCs w:val="20"/>
        </w:rPr>
        <w:tab/>
        <w:t>Wypowiedzenie Umowy głównej skutkuje równoczesnym wypowiedzeniem niniejszej umowy.</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3.</w:t>
      </w:r>
      <w:r w:rsidRPr="00FC5E77">
        <w:rPr>
          <w:rFonts w:asciiTheme="minorHAnsi" w:hAnsiTheme="minorHAnsi" w:cstheme="minorHAnsi"/>
          <w:sz w:val="20"/>
          <w:szCs w:val="20"/>
        </w:rPr>
        <w:tab/>
        <w:t>W przypadku, gdy wyniki audytu, o którym mowa w § 6 niniejszej umowy lub kontroli przeprowadzonej przez organ nadzoru u Zleceniobiorcy lub innego podmiotu przetwarzającego, któremu Zleceniobiorca powierzył przetwarzanie Danych Osobowych wykażą, iż Zleceniobiorca w sposób zawiniony naruszył postanowienia niniejszej umowy, lub w przypadku nieuwzględnienia przez Zleceniobiorcę żądania, o którym mowa w § 4 ust. 7 niniejszej umowy, Zleceniodawca jest uprawniony do rozwiązania tej umowy ze skutkiem natychmiastowym.</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4.</w:t>
      </w:r>
      <w:r w:rsidRPr="00FC5E77">
        <w:rPr>
          <w:rFonts w:asciiTheme="minorHAnsi" w:hAnsiTheme="minorHAnsi" w:cstheme="minorHAnsi"/>
          <w:sz w:val="20"/>
          <w:szCs w:val="20"/>
        </w:rPr>
        <w:tab/>
        <w:t>W przypadku rozwiązania niniejszej umowy, Zleceniobiorca zależnie od decyzji Zleceniodawcy usuwa lub zwraca Zleceniodawcy powierzone Dane Osobowe, w tym wszelkie nośniki zawierające Dane Osobowe oraz niezwłocznie i nieodwracalnie niszczy wszelkie kopie dokumentów i zapisów na wszelkich nośnikach, zawierających Dane Osobowe – jeśli nośniki te nie podlegają zwrotowi do Zleceniodawcy, chyba że prawo Unii Europejskiej lub prawo kraju siedziby Zleceniobiorcy nakazują Zleceniobiorcy dalsze przechowywanie Danych Osobowych. W takim przypadku za przetwarzanie w/w danych po rozwiązaniu niniejszej umowy Zleceniobiorca odpowiada jak administrator.</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5.</w:t>
      </w:r>
      <w:r w:rsidRPr="00FC5E77">
        <w:rPr>
          <w:rFonts w:asciiTheme="minorHAnsi" w:hAnsiTheme="minorHAnsi" w:cstheme="minorHAnsi"/>
          <w:sz w:val="20"/>
          <w:szCs w:val="20"/>
        </w:rPr>
        <w:tab/>
        <w:t>Zleceniobiorca jest obowiązany niezwłocznie wykonać obowiązek, o którym mowa w ust. 4 powyżej, nie później jednak niż w terminie 14 dni od rozwiązania niniejszej umowy, jak również poinformować o tym Zleceniodawcę na piśmie w terminie 3 dni od jego wykonania.</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6.</w:t>
      </w:r>
      <w:r w:rsidRPr="00FC5E77">
        <w:rPr>
          <w:rFonts w:asciiTheme="minorHAnsi" w:hAnsiTheme="minorHAnsi" w:cstheme="minorHAnsi"/>
          <w:sz w:val="20"/>
          <w:szCs w:val="20"/>
        </w:rPr>
        <w:tab/>
        <w:t>Wszelkie zmiany lub uzupełnienia w niniejszej umowie wymagają zachowania formy pisemnej pod rygorem nieważności.</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7.</w:t>
      </w:r>
      <w:r w:rsidRPr="00FC5E77">
        <w:rPr>
          <w:rFonts w:asciiTheme="minorHAnsi" w:hAnsiTheme="minorHAnsi" w:cstheme="minorHAnsi"/>
          <w:sz w:val="20"/>
          <w:szCs w:val="20"/>
        </w:rPr>
        <w:tab/>
        <w:t>W kwestiach nieuregulowanych niniejszą umową mają zastosowanie przepisy Kodeksu Cywilnego oraz Rozporządzenia (UE) 2016/679.</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8.</w:t>
      </w:r>
      <w:r w:rsidRPr="00FC5E77">
        <w:rPr>
          <w:rFonts w:asciiTheme="minorHAnsi" w:hAnsiTheme="minorHAnsi" w:cstheme="minorHAnsi"/>
          <w:sz w:val="20"/>
          <w:szCs w:val="20"/>
        </w:rPr>
        <w:tab/>
        <w:t>Wszelkie spory wynikłe ze stosunku prawnego objętego niniejszą umową rozpatrywane będą przez sąd właściwy dla siedziby Zleceniodawcy.</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9.</w:t>
      </w:r>
      <w:r w:rsidRPr="00FC5E77">
        <w:rPr>
          <w:rFonts w:asciiTheme="minorHAnsi" w:hAnsiTheme="minorHAnsi" w:cstheme="minorHAnsi"/>
          <w:sz w:val="20"/>
          <w:szCs w:val="20"/>
        </w:rPr>
        <w:tab/>
        <w:t>Umowę sporządzono w dwóch jednobrzmiących egzemplarzach,</w:t>
      </w:r>
      <w:r>
        <w:rPr>
          <w:rFonts w:asciiTheme="minorHAnsi" w:hAnsiTheme="minorHAnsi" w:cstheme="minorHAnsi"/>
          <w:sz w:val="20"/>
          <w:szCs w:val="20"/>
        </w:rPr>
        <w:t xml:space="preserve"> po jednym dla każdej ze Stron.</w:t>
      </w:r>
    </w:p>
    <w:p w:rsidR="00FC5E77" w:rsidRPr="00FC5E77" w:rsidRDefault="00FC5E77" w:rsidP="00FC5E77">
      <w:pPr>
        <w:spacing w:after="0" w:line="240" w:lineRule="auto"/>
        <w:jc w:val="both"/>
        <w:rPr>
          <w:rFonts w:asciiTheme="minorHAnsi" w:hAnsiTheme="minorHAnsi" w:cstheme="minorHAnsi"/>
          <w:sz w:val="20"/>
          <w:szCs w:val="20"/>
        </w:rPr>
      </w:pPr>
      <w:r w:rsidRPr="00FC5E77">
        <w:rPr>
          <w:rFonts w:asciiTheme="minorHAnsi" w:hAnsiTheme="minorHAnsi" w:cstheme="minorHAnsi"/>
          <w:sz w:val="20"/>
          <w:szCs w:val="20"/>
        </w:rPr>
        <w:t>Zleceniodawca</w:t>
      </w:r>
      <w:r w:rsidRPr="00FC5E77">
        <w:rPr>
          <w:rFonts w:asciiTheme="minorHAnsi" w:hAnsiTheme="minorHAnsi" w:cstheme="minorHAnsi"/>
          <w:sz w:val="20"/>
          <w:szCs w:val="20"/>
        </w:rPr>
        <w:tab/>
      </w:r>
      <w:r w:rsidRPr="00FC5E77">
        <w:rPr>
          <w:rFonts w:asciiTheme="minorHAnsi" w:hAnsiTheme="minorHAnsi" w:cstheme="minorHAnsi"/>
          <w:sz w:val="20"/>
          <w:szCs w:val="20"/>
        </w:rPr>
        <w:tab/>
      </w:r>
      <w:r w:rsidRPr="00FC5E77">
        <w:rPr>
          <w:rFonts w:asciiTheme="minorHAnsi" w:hAnsiTheme="minorHAnsi" w:cstheme="minorHAnsi"/>
          <w:sz w:val="20"/>
          <w:szCs w:val="20"/>
        </w:rPr>
        <w:tab/>
      </w:r>
      <w:r w:rsidRPr="00FC5E77">
        <w:rPr>
          <w:rFonts w:asciiTheme="minorHAnsi" w:hAnsiTheme="minorHAnsi" w:cstheme="minorHAnsi"/>
          <w:sz w:val="20"/>
          <w:szCs w:val="20"/>
        </w:rPr>
        <w:tab/>
      </w:r>
      <w:r w:rsidRPr="00FC5E77">
        <w:rPr>
          <w:rFonts w:asciiTheme="minorHAnsi" w:hAnsiTheme="minorHAnsi" w:cstheme="minorHAnsi"/>
          <w:sz w:val="20"/>
          <w:szCs w:val="20"/>
        </w:rPr>
        <w:tab/>
      </w:r>
      <w:r w:rsidRPr="00FC5E77">
        <w:rPr>
          <w:rFonts w:asciiTheme="minorHAnsi" w:hAnsiTheme="minorHAnsi" w:cstheme="minorHAnsi"/>
          <w:sz w:val="20"/>
          <w:szCs w:val="20"/>
        </w:rPr>
        <w:tab/>
      </w:r>
      <w:r w:rsidRPr="00FC5E77">
        <w:rPr>
          <w:rFonts w:asciiTheme="minorHAnsi" w:hAnsiTheme="minorHAnsi" w:cstheme="minorHAnsi"/>
          <w:sz w:val="20"/>
          <w:szCs w:val="20"/>
        </w:rPr>
        <w:tab/>
      </w:r>
      <w:r w:rsidRPr="00FC5E77">
        <w:rPr>
          <w:rFonts w:asciiTheme="minorHAnsi" w:hAnsiTheme="minorHAnsi" w:cstheme="minorHAnsi"/>
          <w:sz w:val="20"/>
          <w:szCs w:val="20"/>
        </w:rPr>
        <w:tab/>
        <w:t>Zleceniobiorca</w:t>
      </w:r>
    </w:p>
    <w:p w:rsidR="00980D8B" w:rsidRPr="009505BC" w:rsidRDefault="00980D8B" w:rsidP="00980D8B">
      <w:pPr>
        <w:spacing w:after="0" w:line="240" w:lineRule="auto"/>
        <w:jc w:val="both"/>
        <w:rPr>
          <w:rFonts w:asciiTheme="minorHAnsi" w:hAnsiTheme="minorHAnsi" w:cstheme="minorHAnsi"/>
          <w:sz w:val="12"/>
          <w:szCs w:val="12"/>
          <w:highlight w:val="cyan"/>
        </w:rPr>
      </w:pPr>
    </w:p>
    <w:p w:rsidR="00980D8B" w:rsidRDefault="00980D8B" w:rsidP="00980D8B">
      <w:pPr>
        <w:spacing w:after="0" w:line="240" w:lineRule="auto"/>
        <w:jc w:val="both"/>
        <w:rPr>
          <w:rFonts w:asciiTheme="minorHAnsi" w:hAnsiTheme="minorHAnsi" w:cstheme="minorHAnsi"/>
        </w:rPr>
      </w:pPr>
      <w:r>
        <w:rPr>
          <w:rFonts w:asciiTheme="minorHAnsi" w:hAnsiTheme="minorHAnsi" w:cstheme="minorHAnsi"/>
          <w:highlight w:val="cyan"/>
        </w:rPr>
        <w:t>Odpowiedź</w:t>
      </w:r>
      <w:r>
        <w:rPr>
          <w:rFonts w:asciiTheme="minorHAnsi" w:hAnsiTheme="minorHAnsi" w:cstheme="minorHAnsi"/>
        </w:rPr>
        <w:t>:</w:t>
      </w:r>
    </w:p>
    <w:p w:rsidR="00980D8B" w:rsidRDefault="00980D8B" w:rsidP="00980D8B">
      <w:pPr>
        <w:spacing w:after="0" w:line="240" w:lineRule="auto"/>
        <w:jc w:val="both"/>
        <w:rPr>
          <w:rFonts w:asciiTheme="minorHAnsi" w:hAnsiTheme="minorHAnsi" w:cstheme="minorHAnsi"/>
          <w:shd w:val="clear" w:color="auto" w:fill="FFFFFF"/>
        </w:rPr>
      </w:pPr>
      <w:r>
        <w:rPr>
          <w:rFonts w:asciiTheme="minorHAnsi" w:hAnsiTheme="minorHAnsi" w:cstheme="minorHAnsi"/>
          <w:shd w:val="clear" w:color="auto" w:fill="FFFFFF"/>
        </w:rPr>
        <w:t>Zamawiający pozostawia zapisy umowy bez zmian.</w:t>
      </w:r>
    </w:p>
    <w:p w:rsidR="00F75F7C" w:rsidRPr="009505BC" w:rsidRDefault="00F75F7C" w:rsidP="00ED558E">
      <w:pPr>
        <w:spacing w:after="0" w:line="360" w:lineRule="auto"/>
        <w:jc w:val="both"/>
        <w:rPr>
          <w:rFonts w:ascii="Times New Roman" w:hAnsi="Times New Roman"/>
          <w:sz w:val="12"/>
          <w:szCs w:val="12"/>
        </w:rPr>
      </w:pPr>
    </w:p>
    <w:p w:rsidR="00F91529" w:rsidRDefault="00ED558E" w:rsidP="00ED558E">
      <w:pPr>
        <w:spacing w:after="0" w:line="360" w:lineRule="auto"/>
        <w:jc w:val="both"/>
        <w:rPr>
          <w:rFonts w:ascii="Verdana" w:eastAsia="Times New Roman" w:hAnsi="Verdana" w:cs="Arial"/>
          <w:sz w:val="20"/>
          <w:szCs w:val="20"/>
          <w:lang w:eastAsia="pl-PL"/>
        </w:rPr>
      </w:pPr>
      <w:r>
        <w:rPr>
          <w:rFonts w:ascii="Times New Roman" w:hAnsi="Times New Roman"/>
        </w:rPr>
        <w:t xml:space="preserve">Wielkopolskie Centrum Pulmonologii i Torakochirurgii SP ZOZ działając na podstawie art. 284 ust. </w:t>
      </w:r>
      <w:r>
        <w:rPr>
          <w:rFonts w:ascii="Times New Roman" w:hAnsi="Times New Roman"/>
          <w:shd w:val="clear" w:color="auto" w:fill="FFFFFF"/>
        </w:rPr>
        <w:t>3</w:t>
      </w:r>
      <w:r>
        <w:rPr>
          <w:rFonts w:ascii="Times New Roman" w:hAnsi="Times New Roman"/>
        </w:rPr>
        <w:t xml:space="preserve"> ustawy Prawo Zamówień Publicznych z dnia </w:t>
      </w:r>
      <w:r>
        <w:rPr>
          <w:rFonts w:ascii="Times New Roman" w:hAnsi="Times New Roman"/>
          <w:lang w:eastAsia="pl-PL"/>
        </w:rPr>
        <w:t>11 września 2019r</w:t>
      </w:r>
      <w:r>
        <w:rPr>
          <w:rFonts w:ascii="Times New Roman" w:hAnsi="Times New Roman"/>
        </w:rPr>
        <w:t xml:space="preserve">. </w:t>
      </w:r>
      <w:r w:rsidR="00F91529" w:rsidRPr="008E4199">
        <w:rPr>
          <w:rFonts w:ascii="Times New Roman" w:hAnsi="Times New Roman"/>
        </w:rPr>
        <w:t xml:space="preserve">modyfikuje </w:t>
      </w:r>
      <w:r w:rsidR="000B76A5" w:rsidRPr="008E4199">
        <w:rPr>
          <w:rFonts w:ascii="Times New Roman" w:hAnsi="Times New Roman"/>
        </w:rPr>
        <w:t>zapisy SWZ</w:t>
      </w:r>
      <w:r w:rsidR="00F91529">
        <w:rPr>
          <w:rFonts w:ascii="Times New Roman" w:hAnsi="Times New Roman"/>
        </w:rPr>
        <w:t xml:space="preserve"> oraz</w:t>
      </w:r>
      <w:r w:rsidR="00F91529" w:rsidRPr="00F91529">
        <w:rPr>
          <w:rFonts w:ascii="Times New Roman" w:hAnsi="Times New Roman"/>
        </w:rPr>
        <w:t xml:space="preserve"> </w:t>
      </w:r>
      <w:r>
        <w:rPr>
          <w:rFonts w:ascii="Times New Roman" w:eastAsia="Times New Roman" w:hAnsi="Times New Roman"/>
        </w:rPr>
        <w:t xml:space="preserve">przedłuża terminy składania i otwarcia ofert do </w:t>
      </w:r>
      <w:r w:rsidR="0019532F">
        <w:rPr>
          <w:rFonts w:ascii="Times New Roman" w:eastAsia="Times New Roman" w:hAnsi="Times New Roman"/>
          <w:b/>
        </w:rPr>
        <w:t>28</w:t>
      </w:r>
      <w:r w:rsidR="007A7F22">
        <w:rPr>
          <w:rFonts w:ascii="Times New Roman" w:eastAsia="Times New Roman" w:hAnsi="Times New Roman"/>
          <w:b/>
        </w:rPr>
        <w:t>.08</w:t>
      </w:r>
      <w:r w:rsidR="009F5BB2">
        <w:rPr>
          <w:rFonts w:ascii="Times New Roman" w:eastAsia="Times New Roman" w:hAnsi="Times New Roman"/>
          <w:b/>
        </w:rPr>
        <w:t>.2024</w:t>
      </w:r>
      <w:r>
        <w:rPr>
          <w:rFonts w:ascii="Times New Roman" w:eastAsia="Times New Roman" w:hAnsi="Times New Roman"/>
        </w:rPr>
        <w:t xml:space="preserve"> roku.</w:t>
      </w:r>
      <w:r w:rsidR="00F91529">
        <w:rPr>
          <w:rFonts w:ascii="Times New Roman" w:eastAsia="Times New Roman" w:hAnsi="Times New Roman"/>
        </w:rPr>
        <w:t xml:space="preserve"> </w:t>
      </w:r>
      <w:r>
        <w:rPr>
          <w:rFonts w:ascii="Times New Roman" w:hAnsi="Times New Roman"/>
        </w:rPr>
        <w:t>Godziny składania i otwarcia ofert pozostają bez zmian.</w:t>
      </w:r>
      <w:r w:rsidRPr="00382EA3">
        <w:rPr>
          <w:rFonts w:ascii="Verdana" w:eastAsia="Times New Roman" w:hAnsi="Verdana" w:cs="Arial"/>
          <w:sz w:val="20"/>
          <w:szCs w:val="20"/>
          <w:lang w:eastAsia="pl-PL"/>
        </w:rPr>
        <w:t xml:space="preserve"> </w:t>
      </w:r>
    </w:p>
    <w:p w:rsidR="00ED558E" w:rsidRPr="00F91529" w:rsidRDefault="00ED558E" w:rsidP="00ED558E">
      <w:pPr>
        <w:spacing w:after="0" w:line="360" w:lineRule="auto"/>
        <w:jc w:val="both"/>
        <w:rPr>
          <w:rFonts w:ascii="Times New Roman" w:eastAsia="Times New Roman" w:hAnsi="Times New Roman"/>
        </w:rPr>
      </w:pPr>
      <w:r w:rsidRPr="00382EA3">
        <w:rPr>
          <w:rFonts w:ascii="Times New Roman" w:eastAsia="Times New Roman" w:hAnsi="Times New Roman"/>
          <w:lang w:eastAsia="pl-PL"/>
        </w:rPr>
        <w:t xml:space="preserve">Jednocześnie Zamawiający przedłuża termin związania z ofertą do  </w:t>
      </w:r>
      <w:r w:rsidR="0019532F">
        <w:rPr>
          <w:rFonts w:ascii="Times New Roman" w:eastAsia="Times New Roman" w:hAnsi="Times New Roman"/>
          <w:b/>
          <w:lang w:eastAsia="pl-PL"/>
        </w:rPr>
        <w:t>26</w:t>
      </w:r>
      <w:r w:rsidR="007A7F22">
        <w:rPr>
          <w:rFonts w:ascii="Times New Roman" w:eastAsia="Times New Roman" w:hAnsi="Times New Roman"/>
          <w:b/>
          <w:lang w:eastAsia="pl-PL"/>
        </w:rPr>
        <w:t>.09</w:t>
      </w:r>
      <w:r w:rsidR="00524239">
        <w:rPr>
          <w:rFonts w:ascii="Times New Roman" w:eastAsia="Times New Roman" w:hAnsi="Times New Roman"/>
          <w:b/>
          <w:lang w:eastAsia="pl-PL"/>
        </w:rPr>
        <w:t>.2024</w:t>
      </w:r>
      <w:r w:rsidRPr="00382EA3">
        <w:rPr>
          <w:rFonts w:ascii="Times New Roman" w:eastAsia="Times New Roman" w:hAnsi="Times New Roman"/>
          <w:b/>
          <w:lang w:eastAsia="pl-PL"/>
        </w:rPr>
        <w:t xml:space="preserve"> roku.</w:t>
      </w:r>
    </w:p>
    <w:p w:rsidR="00ED558E" w:rsidRPr="00A317D4" w:rsidRDefault="00ED558E" w:rsidP="00A317D4">
      <w:pPr>
        <w:spacing w:after="0" w:line="240" w:lineRule="auto"/>
        <w:jc w:val="both"/>
        <w:rPr>
          <w:rFonts w:cs="Tahoma"/>
          <w:b/>
          <w:sz w:val="20"/>
          <w:szCs w:val="20"/>
        </w:rPr>
      </w:pPr>
    </w:p>
    <w:sectPr w:rsidR="00ED558E" w:rsidRPr="00A317D4" w:rsidSect="003438C2">
      <w:headerReference w:type="default" r:id="rId9"/>
      <w:footerReference w:type="default" r:id="rId10"/>
      <w:pgSz w:w="11906" w:h="16838" w:code="9"/>
      <w:pgMar w:top="1985" w:right="1418" w:bottom="2694"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7C08" w:rsidRDefault="00C77C08" w:rsidP="00F92ECB">
      <w:pPr>
        <w:spacing w:after="0" w:line="240" w:lineRule="auto"/>
      </w:pPr>
      <w:r>
        <w:separator/>
      </w:r>
    </w:p>
  </w:endnote>
  <w:endnote w:type="continuationSeparator" w:id="0">
    <w:p w:rsidR="00C77C08" w:rsidRDefault="00C77C08" w:rsidP="00F92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Franklin Gothic Medium Cond">
    <w:panose1 w:val="020B06060304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73D" w:rsidRDefault="009E373D">
    <w:pPr>
      <w:pStyle w:val="Stopka"/>
    </w:pPr>
    <w:r>
      <w:fldChar w:fldCharType="begin"/>
    </w:r>
    <w:r>
      <w:instrText xml:space="preserve"> PAGE   \* MERGEFORMAT </w:instrText>
    </w:r>
    <w:r>
      <w:fldChar w:fldCharType="separate"/>
    </w:r>
    <w:r w:rsidR="009505BC">
      <w:rPr>
        <w:noProof/>
      </w:rPr>
      <w:t>12</w:t>
    </w:r>
    <w:r>
      <w:rPr>
        <w:noProof/>
      </w:rPr>
      <w:fldChar w:fldCharType="end"/>
    </w:r>
    <w:r>
      <w:rPr>
        <w:noProof/>
        <w:lang w:eastAsia="pl-PL"/>
      </w:rPr>
      <w:drawing>
        <wp:anchor distT="0" distB="0" distL="114300" distR="114300" simplePos="0" relativeHeight="251660288" behindDoc="1" locked="0" layoutInCell="1" allowOverlap="1" wp14:anchorId="31D95FC5" wp14:editId="7B3BE087">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7C08" w:rsidRDefault="00C77C08" w:rsidP="00F92ECB">
      <w:pPr>
        <w:spacing w:after="0" w:line="240" w:lineRule="auto"/>
      </w:pPr>
      <w:r>
        <w:separator/>
      </w:r>
    </w:p>
  </w:footnote>
  <w:footnote w:type="continuationSeparator" w:id="0">
    <w:p w:rsidR="00C77C08" w:rsidRDefault="00C77C08" w:rsidP="00F92E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73D" w:rsidRDefault="009E373D">
    <w:pPr>
      <w:pStyle w:val="Nagwek"/>
    </w:pPr>
    <w:r>
      <w:rPr>
        <w:noProof/>
        <w:lang w:eastAsia="pl-PL"/>
      </w:rPr>
      <w:drawing>
        <wp:anchor distT="0" distB="0" distL="114300" distR="114300" simplePos="0" relativeHeight="251659264" behindDoc="1" locked="0" layoutInCell="1" allowOverlap="1" wp14:anchorId="7B2EBE69" wp14:editId="4B4BB130">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92840"/>
    <w:multiLevelType w:val="hybridMultilevel"/>
    <w:tmpl w:val="C60EBD70"/>
    <w:lvl w:ilvl="0" w:tplc="0734CB46">
      <w:start w:val="1"/>
      <w:numFmt w:val="decimal"/>
      <w:lvlText w:val="%1."/>
      <w:lvlJc w:val="left"/>
      <w:pPr>
        <w:ind w:left="1080" w:hanging="360"/>
      </w:pPr>
      <w:rPr>
        <w:b/>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
    <w:nsid w:val="0B893403"/>
    <w:multiLevelType w:val="hybridMultilevel"/>
    <w:tmpl w:val="3558C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B16C0C"/>
    <w:multiLevelType w:val="hybridMultilevel"/>
    <w:tmpl w:val="E0743C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1528428C"/>
    <w:multiLevelType w:val="hybridMultilevel"/>
    <w:tmpl w:val="D1E602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104CE8"/>
    <w:multiLevelType w:val="hybridMultilevel"/>
    <w:tmpl w:val="0EC6FE0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1A0B5B1C"/>
    <w:multiLevelType w:val="hybridMultilevel"/>
    <w:tmpl w:val="535ECE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A8F1E52"/>
    <w:multiLevelType w:val="hybridMultilevel"/>
    <w:tmpl w:val="8C1A4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DF6432"/>
    <w:multiLevelType w:val="hybridMultilevel"/>
    <w:tmpl w:val="EDFC8930"/>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25271426"/>
    <w:multiLevelType w:val="hybridMultilevel"/>
    <w:tmpl w:val="F5F099A2"/>
    <w:lvl w:ilvl="0" w:tplc="04150011">
      <w:start w:val="6"/>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265C4742"/>
    <w:multiLevelType w:val="hybridMultilevel"/>
    <w:tmpl w:val="91B0AAE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360462B5"/>
    <w:multiLevelType w:val="hybridMultilevel"/>
    <w:tmpl w:val="2B0852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1C5BE2"/>
    <w:multiLevelType w:val="hybridMultilevel"/>
    <w:tmpl w:val="FFB0A1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D628EE"/>
    <w:multiLevelType w:val="hybridMultilevel"/>
    <w:tmpl w:val="A600D8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43D75AD8"/>
    <w:multiLevelType w:val="hybridMultilevel"/>
    <w:tmpl w:val="2BCC98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4E554A9"/>
    <w:multiLevelType w:val="hybridMultilevel"/>
    <w:tmpl w:val="B6486B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7DF0168"/>
    <w:multiLevelType w:val="hybridMultilevel"/>
    <w:tmpl w:val="A990AAD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48B10567"/>
    <w:multiLevelType w:val="hybridMultilevel"/>
    <w:tmpl w:val="C2D8509C"/>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4B025E4D"/>
    <w:multiLevelType w:val="hybridMultilevel"/>
    <w:tmpl w:val="E7B0CF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DB018C5"/>
    <w:multiLevelType w:val="hybridMultilevel"/>
    <w:tmpl w:val="0A0CB94A"/>
    <w:lvl w:ilvl="0" w:tplc="D05AAA14">
      <w:start w:val="1"/>
      <w:numFmt w:val="decimal"/>
      <w:lvlText w:val="%1."/>
      <w:lvlJc w:val="left"/>
      <w:pPr>
        <w:tabs>
          <w:tab w:val="num" w:pos="1740"/>
        </w:tabs>
        <w:ind w:left="174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502C6B51"/>
    <w:multiLevelType w:val="hybridMultilevel"/>
    <w:tmpl w:val="1CAE8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3CE432C"/>
    <w:multiLevelType w:val="hybridMultilevel"/>
    <w:tmpl w:val="ED1E4E48"/>
    <w:lvl w:ilvl="0" w:tplc="8E9EBCC4">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nsid w:val="586B496A"/>
    <w:multiLevelType w:val="hybridMultilevel"/>
    <w:tmpl w:val="B1E4F654"/>
    <w:lvl w:ilvl="0" w:tplc="F5DE10F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nsid w:val="5D2E6AD7"/>
    <w:multiLevelType w:val="hybridMultilevel"/>
    <w:tmpl w:val="A4E6A5D8"/>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5F080AD1"/>
    <w:multiLevelType w:val="hybridMultilevel"/>
    <w:tmpl w:val="6E20632A"/>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5F6D258A"/>
    <w:multiLevelType w:val="multilevel"/>
    <w:tmpl w:val="B8564B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61302F41"/>
    <w:multiLevelType w:val="hybridMultilevel"/>
    <w:tmpl w:val="ACE097D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nsid w:val="6289700C"/>
    <w:multiLevelType w:val="hybridMultilevel"/>
    <w:tmpl w:val="B450E65A"/>
    <w:lvl w:ilvl="0" w:tplc="04150011">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nsid w:val="634D5A0C"/>
    <w:multiLevelType w:val="hybridMultilevel"/>
    <w:tmpl w:val="DDB0379C"/>
    <w:lvl w:ilvl="0" w:tplc="CACCA9D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nsid w:val="63B5676A"/>
    <w:multiLevelType w:val="hybridMultilevel"/>
    <w:tmpl w:val="E78A2CDC"/>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nsid w:val="6914710B"/>
    <w:multiLevelType w:val="hybridMultilevel"/>
    <w:tmpl w:val="6E6A31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A88379C"/>
    <w:multiLevelType w:val="hybridMultilevel"/>
    <w:tmpl w:val="E50820E2"/>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nsid w:val="6E8A78C2"/>
    <w:multiLevelType w:val="hybridMultilevel"/>
    <w:tmpl w:val="D4B8528A"/>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nsid w:val="71CC5DA7"/>
    <w:multiLevelType w:val="hybridMultilevel"/>
    <w:tmpl w:val="C03C677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nsid w:val="731C4EEE"/>
    <w:multiLevelType w:val="hybridMultilevel"/>
    <w:tmpl w:val="986C02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3893044"/>
    <w:multiLevelType w:val="hybridMultilevel"/>
    <w:tmpl w:val="862CD38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nsid w:val="757D1D72"/>
    <w:multiLevelType w:val="hybridMultilevel"/>
    <w:tmpl w:val="C9DEE46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nsid w:val="78897900"/>
    <w:multiLevelType w:val="hybridMultilevel"/>
    <w:tmpl w:val="8D6E45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A48757C"/>
    <w:multiLevelType w:val="hybridMultilevel"/>
    <w:tmpl w:val="91B0AAE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nsid w:val="7BE14C2C"/>
    <w:multiLevelType w:val="hybridMultilevel"/>
    <w:tmpl w:val="CC1CC22C"/>
    <w:lvl w:ilvl="0" w:tplc="9496DFF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C3C68E9"/>
    <w:multiLevelType w:val="hybridMultilevel"/>
    <w:tmpl w:val="B4DCEB6E"/>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6186DF08">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36"/>
  </w:num>
  <w:num w:numId="2">
    <w:abstractNumId w:val="29"/>
  </w:num>
  <w:num w:numId="3">
    <w:abstractNumId w:val="27"/>
  </w:num>
  <w:num w:numId="4">
    <w:abstractNumId w:val="27"/>
  </w:num>
  <w:num w:numId="5">
    <w:abstractNumId w:val="2"/>
  </w:num>
  <w:num w:numId="6">
    <w:abstractNumId w:val="21"/>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5"/>
  </w:num>
  <w:num w:numId="10">
    <w:abstractNumId w:val="31"/>
  </w:num>
  <w:num w:numId="11">
    <w:abstractNumId w:val="35"/>
  </w:num>
  <w:num w:numId="12">
    <w:abstractNumId w:val="30"/>
  </w:num>
  <w:num w:numId="13">
    <w:abstractNumId w:val="7"/>
  </w:num>
  <w:num w:numId="14">
    <w:abstractNumId w:val="4"/>
  </w:num>
  <w:num w:numId="15">
    <w:abstractNumId w:val="37"/>
  </w:num>
  <w:num w:numId="16">
    <w:abstractNumId w:val="9"/>
  </w:num>
  <w:num w:numId="17">
    <w:abstractNumId w:val="34"/>
  </w:num>
  <w:num w:numId="18">
    <w:abstractNumId w:val="23"/>
  </w:num>
  <w:num w:numId="19">
    <w:abstractNumId w:val="28"/>
  </w:num>
  <w:num w:numId="20">
    <w:abstractNumId w:val="15"/>
  </w:num>
  <w:num w:numId="21">
    <w:abstractNumId w:val="22"/>
  </w:num>
  <w:num w:numId="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3"/>
  </w:num>
  <w:num w:numId="30">
    <w:abstractNumId w:val="12"/>
  </w:num>
  <w:num w:numId="31">
    <w:abstractNumId w:val="33"/>
  </w:num>
  <w:num w:numId="32">
    <w:abstractNumId w:val="0"/>
  </w:num>
  <w:num w:numId="33">
    <w:abstractNumId w:val="17"/>
  </w:num>
  <w:num w:numId="34">
    <w:abstractNumId w:val="13"/>
  </w:num>
  <w:num w:numId="35">
    <w:abstractNumId w:val="24"/>
  </w:num>
  <w:num w:numId="36">
    <w:abstractNumId w:val="3"/>
  </w:num>
  <w:num w:numId="37">
    <w:abstractNumId w:val="19"/>
  </w:num>
  <w:num w:numId="38">
    <w:abstractNumId w:val="10"/>
  </w:num>
  <w:num w:numId="39">
    <w:abstractNumId w:val="39"/>
  </w:num>
  <w:num w:numId="40">
    <w:abstractNumId w:val="3"/>
  </w:num>
  <w:num w:numId="41">
    <w:abstractNumId w:val="6"/>
  </w:num>
  <w:num w:numId="42">
    <w:abstractNumId w:val="1"/>
  </w:num>
  <w:num w:numId="43">
    <w:abstractNumId w:val="11"/>
  </w:num>
  <w:num w:numId="44">
    <w:abstractNumId w:val="5"/>
  </w:num>
  <w:num w:numId="45">
    <w:abstractNumId w:val="18"/>
  </w:num>
  <w:num w:numId="46">
    <w:abstractNumId w:val="3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AA3"/>
    <w:rsid w:val="0000206C"/>
    <w:rsid w:val="000048A7"/>
    <w:rsid w:val="0000780D"/>
    <w:rsid w:val="00007AC8"/>
    <w:rsid w:val="000104DB"/>
    <w:rsid w:val="000112CC"/>
    <w:rsid w:val="00011603"/>
    <w:rsid w:val="00012EDD"/>
    <w:rsid w:val="00013A11"/>
    <w:rsid w:val="0001526C"/>
    <w:rsid w:val="00016DDB"/>
    <w:rsid w:val="00021C3B"/>
    <w:rsid w:val="00031843"/>
    <w:rsid w:val="00031BB6"/>
    <w:rsid w:val="0003371D"/>
    <w:rsid w:val="00037296"/>
    <w:rsid w:val="00043E4B"/>
    <w:rsid w:val="000446D7"/>
    <w:rsid w:val="00044FC3"/>
    <w:rsid w:val="000451A6"/>
    <w:rsid w:val="000546BB"/>
    <w:rsid w:val="00056647"/>
    <w:rsid w:val="000577E7"/>
    <w:rsid w:val="00060099"/>
    <w:rsid w:val="000602EF"/>
    <w:rsid w:val="0006108C"/>
    <w:rsid w:val="000620B9"/>
    <w:rsid w:val="00062532"/>
    <w:rsid w:val="000629FE"/>
    <w:rsid w:val="00062A49"/>
    <w:rsid w:val="00063CB9"/>
    <w:rsid w:val="0006550E"/>
    <w:rsid w:val="00065D39"/>
    <w:rsid w:val="000661DF"/>
    <w:rsid w:val="000674B1"/>
    <w:rsid w:val="00067BBF"/>
    <w:rsid w:val="00067CB1"/>
    <w:rsid w:val="00067D41"/>
    <w:rsid w:val="00071C01"/>
    <w:rsid w:val="00072238"/>
    <w:rsid w:val="00074219"/>
    <w:rsid w:val="000811F1"/>
    <w:rsid w:val="00081A4A"/>
    <w:rsid w:val="0008241C"/>
    <w:rsid w:val="00084EFE"/>
    <w:rsid w:val="000853A8"/>
    <w:rsid w:val="00085CEB"/>
    <w:rsid w:val="00086E12"/>
    <w:rsid w:val="00087938"/>
    <w:rsid w:val="00087CAE"/>
    <w:rsid w:val="00091BA2"/>
    <w:rsid w:val="00092B24"/>
    <w:rsid w:val="0009386E"/>
    <w:rsid w:val="0009494C"/>
    <w:rsid w:val="00094AB6"/>
    <w:rsid w:val="00094C8E"/>
    <w:rsid w:val="00096EFB"/>
    <w:rsid w:val="00097317"/>
    <w:rsid w:val="00097E74"/>
    <w:rsid w:val="000A067B"/>
    <w:rsid w:val="000A0BE4"/>
    <w:rsid w:val="000A22FA"/>
    <w:rsid w:val="000A2497"/>
    <w:rsid w:val="000A2FE8"/>
    <w:rsid w:val="000A3C6F"/>
    <w:rsid w:val="000A50CA"/>
    <w:rsid w:val="000B09FC"/>
    <w:rsid w:val="000B2F9D"/>
    <w:rsid w:val="000B3D47"/>
    <w:rsid w:val="000B3DF9"/>
    <w:rsid w:val="000B50FA"/>
    <w:rsid w:val="000B6C03"/>
    <w:rsid w:val="000B76A5"/>
    <w:rsid w:val="000C3DB9"/>
    <w:rsid w:val="000C3E97"/>
    <w:rsid w:val="000D033B"/>
    <w:rsid w:val="000D0B29"/>
    <w:rsid w:val="000D3504"/>
    <w:rsid w:val="000D6AAA"/>
    <w:rsid w:val="000E00D2"/>
    <w:rsid w:val="000E068B"/>
    <w:rsid w:val="000E2496"/>
    <w:rsid w:val="000E2B31"/>
    <w:rsid w:val="000E3E4A"/>
    <w:rsid w:val="000E4E3B"/>
    <w:rsid w:val="000E56F3"/>
    <w:rsid w:val="000E76D6"/>
    <w:rsid w:val="000E7B84"/>
    <w:rsid w:val="000E7D39"/>
    <w:rsid w:val="000F081C"/>
    <w:rsid w:val="000F24E5"/>
    <w:rsid w:val="000F267E"/>
    <w:rsid w:val="000F3547"/>
    <w:rsid w:val="000F3916"/>
    <w:rsid w:val="00100BEB"/>
    <w:rsid w:val="001013BE"/>
    <w:rsid w:val="00102A9D"/>
    <w:rsid w:val="001047AC"/>
    <w:rsid w:val="00106BC4"/>
    <w:rsid w:val="00107E84"/>
    <w:rsid w:val="001100BA"/>
    <w:rsid w:val="00110185"/>
    <w:rsid w:val="00110B53"/>
    <w:rsid w:val="001113FD"/>
    <w:rsid w:val="00115177"/>
    <w:rsid w:val="001173B5"/>
    <w:rsid w:val="00117DEE"/>
    <w:rsid w:val="001207B2"/>
    <w:rsid w:val="001234EF"/>
    <w:rsid w:val="00126EAB"/>
    <w:rsid w:val="0012744C"/>
    <w:rsid w:val="001314B1"/>
    <w:rsid w:val="00131BD9"/>
    <w:rsid w:val="00131DC1"/>
    <w:rsid w:val="00136782"/>
    <w:rsid w:val="00137533"/>
    <w:rsid w:val="00140605"/>
    <w:rsid w:val="001430EA"/>
    <w:rsid w:val="001436E9"/>
    <w:rsid w:val="00144B0E"/>
    <w:rsid w:val="0014509D"/>
    <w:rsid w:val="00146EA9"/>
    <w:rsid w:val="00146EFE"/>
    <w:rsid w:val="00150679"/>
    <w:rsid w:val="00150D95"/>
    <w:rsid w:val="001516BD"/>
    <w:rsid w:val="00152524"/>
    <w:rsid w:val="00154260"/>
    <w:rsid w:val="0015538F"/>
    <w:rsid w:val="00157183"/>
    <w:rsid w:val="00160647"/>
    <w:rsid w:val="001644EA"/>
    <w:rsid w:val="00165D5F"/>
    <w:rsid w:val="00166802"/>
    <w:rsid w:val="00166EC8"/>
    <w:rsid w:val="00167533"/>
    <w:rsid w:val="001701C3"/>
    <w:rsid w:val="00170653"/>
    <w:rsid w:val="001711FF"/>
    <w:rsid w:val="001714C4"/>
    <w:rsid w:val="00173D42"/>
    <w:rsid w:val="001749E6"/>
    <w:rsid w:val="00174E12"/>
    <w:rsid w:val="001765F3"/>
    <w:rsid w:val="001805F0"/>
    <w:rsid w:val="00181650"/>
    <w:rsid w:val="00181CB1"/>
    <w:rsid w:val="001825C2"/>
    <w:rsid w:val="0018422F"/>
    <w:rsid w:val="00184AE9"/>
    <w:rsid w:val="001860A5"/>
    <w:rsid w:val="0018740D"/>
    <w:rsid w:val="00187ECB"/>
    <w:rsid w:val="00187F28"/>
    <w:rsid w:val="00191275"/>
    <w:rsid w:val="00191843"/>
    <w:rsid w:val="0019381B"/>
    <w:rsid w:val="0019532F"/>
    <w:rsid w:val="00196A9A"/>
    <w:rsid w:val="0019747E"/>
    <w:rsid w:val="001A030E"/>
    <w:rsid w:val="001A2F05"/>
    <w:rsid w:val="001A4F8F"/>
    <w:rsid w:val="001A675E"/>
    <w:rsid w:val="001A7AB4"/>
    <w:rsid w:val="001A7F17"/>
    <w:rsid w:val="001B0649"/>
    <w:rsid w:val="001B13F6"/>
    <w:rsid w:val="001B2976"/>
    <w:rsid w:val="001B3257"/>
    <w:rsid w:val="001B4E86"/>
    <w:rsid w:val="001B5923"/>
    <w:rsid w:val="001B78EC"/>
    <w:rsid w:val="001B7C7A"/>
    <w:rsid w:val="001C3D2B"/>
    <w:rsid w:val="001C59D9"/>
    <w:rsid w:val="001C79C5"/>
    <w:rsid w:val="001D14CB"/>
    <w:rsid w:val="001D28A6"/>
    <w:rsid w:val="001D35E9"/>
    <w:rsid w:val="001D3FEB"/>
    <w:rsid w:val="001D5679"/>
    <w:rsid w:val="001D5B3B"/>
    <w:rsid w:val="001D5D80"/>
    <w:rsid w:val="001E55BE"/>
    <w:rsid w:val="001E5D19"/>
    <w:rsid w:val="001E6021"/>
    <w:rsid w:val="001F0DCB"/>
    <w:rsid w:val="001F144D"/>
    <w:rsid w:val="001F1607"/>
    <w:rsid w:val="001F175D"/>
    <w:rsid w:val="001F2DCC"/>
    <w:rsid w:val="001F48C0"/>
    <w:rsid w:val="001F725B"/>
    <w:rsid w:val="001F7C71"/>
    <w:rsid w:val="00201880"/>
    <w:rsid w:val="00202146"/>
    <w:rsid w:val="00205A29"/>
    <w:rsid w:val="00207FA0"/>
    <w:rsid w:val="0021073C"/>
    <w:rsid w:val="002109EF"/>
    <w:rsid w:val="00213153"/>
    <w:rsid w:val="0021678D"/>
    <w:rsid w:val="00217F88"/>
    <w:rsid w:val="0022004B"/>
    <w:rsid w:val="00220275"/>
    <w:rsid w:val="0022081F"/>
    <w:rsid w:val="002208BB"/>
    <w:rsid w:val="002216F0"/>
    <w:rsid w:val="002238D2"/>
    <w:rsid w:val="002238D6"/>
    <w:rsid w:val="00225E11"/>
    <w:rsid w:val="00227E53"/>
    <w:rsid w:val="00227F28"/>
    <w:rsid w:val="00227F64"/>
    <w:rsid w:val="00231512"/>
    <w:rsid w:val="00232DC1"/>
    <w:rsid w:val="0023455F"/>
    <w:rsid w:val="002345BF"/>
    <w:rsid w:val="00235759"/>
    <w:rsid w:val="00235AD3"/>
    <w:rsid w:val="00236724"/>
    <w:rsid w:val="00237393"/>
    <w:rsid w:val="00240B52"/>
    <w:rsid w:val="0024192D"/>
    <w:rsid w:val="00244138"/>
    <w:rsid w:val="002441A5"/>
    <w:rsid w:val="002444B7"/>
    <w:rsid w:val="002455AF"/>
    <w:rsid w:val="002457BA"/>
    <w:rsid w:val="00246ED6"/>
    <w:rsid w:val="00247047"/>
    <w:rsid w:val="00247161"/>
    <w:rsid w:val="0024730D"/>
    <w:rsid w:val="002477D9"/>
    <w:rsid w:val="00247CBF"/>
    <w:rsid w:val="002540EC"/>
    <w:rsid w:val="002567E9"/>
    <w:rsid w:val="00256A1F"/>
    <w:rsid w:val="0025743F"/>
    <w:rsid w:val="002603B7"/>
    <w:rsid w:val="00260EA6"/>
    <w:rsid w:val="0026139F"/>
    <w:rsid w:val="00263037"/>
    <w:rsid w:val="00263BB0"/>
    <w:rsid w:val="002642A1"/>
    <w:rsid w:val="00264C55"/>
    <w:rsid w:val="0026596E"/>
    <w:rsid w:val="0026598B"/>
    <w:rsid w:val="00265CD8"/>
    <w:rsid w:val="00266D76"/>
    <w:rsid w:val="002701A2"/>
    <w:rsid w:val="00270E5C"/>
    <w:rsid w:val="00271AE6"/>
    <w:rsid w:val="002725B2"/>
    <w:rsid w:val="00273580"/>
    <w:rsid w:val="00274FAE"/>
    <w:rsid w:val="00275C4B"/>
    <w:rsid w:val="002763CD"/>
    <w:rsid w:val="0027691A"/>
    <w:rsid w:val="00277074"/>
    <w:rsid w:val="00280721"/>
    <w:rsid w:val="002833A7"/>
    <w:rsid w:val="002859BB"/>
    <w:rsid w:val="002877A6"/>
    <w:rsid w:val="0028798A"/>
    <w:rsid w:val="0029172C"/>
    <w:rsid w:val="00292BB6"/>
    <w:rsid w:val="00293F49"/>
    <w:rsid w:val="00295BC9"/>
    <w:rsid w:val="00297F3B"/>
    <w:rsid w:val="002A04B0"/>
    <w:rsid w:val="002A0A8E"/>
    <w:rsid w:val="002A0EC4"/>
    <w:rsid w:val="002A2F19"/>
    <w:rsid w:val="002A3E04"/>
    <w:rsid w:val="002A41CF"/>
    <w:rsid w:val="002A617B"/>
    <w:rsid w:val="002A74CC"/>
    <w:rsid w:val="002A78A7"/>
    <w:rsid w:val="002B18AF"/>
    <w:rsid w:val="002B2987"/>
    <w:rsid w:val="002B4AD2"/>
    <w:rsid w:val="002B4D26"/>
    <w:rsid w:val="002B4E4A"/>
    <w:rsid w:val="002B4E93"/>
    <w:rsid w:val="002B58CB"/>
    <w:rsid w:val="002B6F4B"/>
    <w:rsid w:val="002B7088"/>
    <w:rsid w:val="002B748E"/>
    <w:rsid w:val="002C43AE"/>
    <w:rsid w:val="002C6FCC"/>
    <w:rsid w:val="002D1243"/>
    <w:rsid w:val="002D2581"/>
    <w:rsid w:val="002D271F"/>
    <w:rsid w:val="002D2F53"/>
    <w:rsid w:val="002D4198"/>
    <w:rsid w:val="002D4864"/>
    <w:rsid w:val="002D4EF1"/>
    <w:rsid w:val="002D5B4F"/>
    <w:rsid w:val="002D6C87"/>
    <w:rsid w:val="002D798E"/>
    <w:rsid w:val="002E010C"/>
    <w:rsid w:val="002E0B08"/>
    <w:rsid w:val="002E0BF8"/>
    <w:rsid w:val="002E0DD2"/>
    <w:rsid w:val="002E5348"/>
    <w:rsid w:val="002E5B55"/>
    <w:rsid w:val="002F03CA"/>
    <w:rsid w:val="002F088E"/>
    <w:rsid w:val="002F0BA9"/>
    <w:rsid w:val="002F152A"/>
    <w:rsid w:val="002F5597"/>
    <w:rsid w:val="002F5890"/>
    <w:rsid w:val="002F6515"/>
    <w:rsid w:val="00300810"/>
    <w:rsid w:val="00301407"/>
    <w:rsid w:val="00306A38"/>
    <w:rsid w:val="00307D8E"/>
    <w:rsid w:val="0031140A"/>
    <w:rsid w:val="003120C3"/>
    <w:rsid w:val="00312572"/>
    <w:rsid w:val="003135DB"/>
    <w:rsid w:val="003140A1"/>
    <w:rsid w:val="0031696A"/>
    <w:rsid w:val="003243ED"/>
    <w:rsid w:val="00326D3D"/>
    <w:rsid w:val="0032754E"/>
    <w:rsid w:val="003319FD"/>
    <w:rsid w:val="00335C9D"/>
    <w:rsid w:val="00336EA7"/>
    <w:rsid w:val="00336F19"/>
    <w:rsid w:val="00341722"/>
    <w:rsid w:val="003422FF"/>
    <w:rsid w:val="003438C2"/>
    <w:rsid w:val="003447F8"/>
    <w:rsid w:val="00345492"/>
    <w:rsid w:val="003455EA"/>
    <w:rsid w:val="00346B5B"/>
    <w:rsid w:val="003470A3"/>
    <w:rsid w:val="00353A82"/>
    <w:rsid w:val="00353D44"/>
    <w:rsid w:val="00355587"/>
    <w:rsid w:val="00357F09"/>
    <w:rsid w:val="00364C87"/>
    <w:rsid w:val="00365426"/>
    <w:rsid w:val="00367081"/>
    <w:rsid w:val="003701F5"/>
    <w:rsid w:val="00372D03"/>
    <w:rsid w:val="00374FB8"/>
    <w:rsid w:val="0037593A"/>
    <w:rsid w:val="0037679C"/>
    <w:rsid w:val="00377213"/>
    <w:rsid w:val="00377CB4"/>
    <w:rsid w:val="003801EE"/>
    <w:rsid w:val="00380512"/>
    <w:rsid w:val="00380689"/>
    <w:rsid w:val="00381813"/>
    <w:rsid w:val="00381DA7"/>
    <w:rsid w:val="00382AA3"/>
    <w:rsid w:val="00382DB0"/>
    <w:rsid w:val="00382EA3"/>
    <w:rsid w:val="0038516E"/>
    <w:rsid w:val="00390D13"/>
    <w:rsid w:val="003917D2"/>
    <w:rsid w:val="003921A9"/>
    <w:rsid w:val="00393CDC"/>
    <w:rsid w:val="003948F7"/>
    <w:rsid w:val="0039575D"/>
    <w:rsid w:val="00395B98"/>
    <w:rsid w:val="00395E50"/>
    <w:rsid w:val="00396C74"/>
    <w:rsid w:val="003A0E58"/>
    <w:rsid w:val="003A1ADF"/>
    <w:rsid w:val="003A2179"/>
    <w:rsid w:val="003A340C"/>
    <w:rsid w:val="003A39FF"/>
    <w:rsid w:val="003A43F4"/>
    <w:rsid w:val="003A6661"/>
    <w:rsid w:val="003A6D54"/>
    <w:rsid w:val="003A6EF2"/>
    <w:rsid w:val="003B6B95"/>
    <w:rsid w:val="003B7A03"/>
    <w:rsid w:val="003C0C89"/>
    <w:rsid w:val="003C0EA5"/>
    <w:rsid w:val="003C58BF"/>
    <w:rsid w:val="003C5C36"/>
    <w:rsid w:val="003C72FA"/>
    <w:rsid w:val="003C7EE6"/>
    <w:rsid w:val="003D2A6B"/>
    <w:rsid w:val="003D2DF9"/>
    <w:rsid w:val="003D364C"/>
    <w:rsid w:val="003D36B7"/>
    <w:rsid w:val="003D4D34"/>
    <w:rsid w:val="003D5385"/>
    <w:rsid w:val="003D6B2B"/>
    <w:rsid w:val="003D7998"/>
    <w:rsid w:val="003E04C0"/>
    <w:rsid w:val="003E172D"/>
    <w:rsid w:val="003E1AE5"/>
    <w:rsid w:val="003E43AB"/>
    <w:rsid w:val="003E608A"/>
    <w:rsid w:val="003E65AC"/>
    <w:rsid w:val="003E6737"/>
    <w:rsid w:val="003E7582"/>
    <w:rsid w:val="003E7B68"/>
    <w:rsid w:val="003F08F4"/>
    <w:rsid w:val="003F306F"/>
    <w:rsid w:val="003F5EA9"/>
    <w:rsid w:val="003F64F8"/>
    <w:rsid w:val="003F698A"/>
    <w:rsid w:val="003F6D00"/>
    <w:rsid w:val="003F74B1"/>
    <w:rsid w:val="00401060"/>
    <w:rsid w:val="00402B20"/>
    <w:rsid w:val="004032D5"/>
    <w:rsid w:val="004033B0"/>
    <w:rsid w:val="00403742"/>
    <w:rsid w:val="00404747"/>
    <w:rsid w:val="00405B5C"/>
    <w:rsid w:val="004119D6"/>
    <w:rsid w:val="00411AB9"/>
    <w:rsid w:val="00412D34"/>
    <w:rsid w:val="00413460"/>
    <w:rsid w:val="00414095"/>
    <w:rsid w:val="004177B5"/>
    <w:rsid w:val="004221B9"/>
    <w:rsid w:val="00422E1E"/>
    <w:rsid w:val="00425073"/>
    <w:rsid w:val="00425C77"/>
    <w:rsid w:val="00426296"/>
    <w:rsid w:val="00426597"/>
    <w:rsid w:val="00427243"/>
    <w:rsid w:val="00432538"/>
    <w:rsid w:val="004325B4"/>
    <w:rsid w:val="00433A6A"/>
    <w:rsid w:val="00433B3F"/>
    <w:rsid w:val="00433BD6"/>
    <w:rsid w:val="00433FFB"/>
    <w:rsid w:val="004366C0"/>
    <w:rsid w:val="00440D8F"/>
    <w:rsid w:val="00442FCD"/>
    <w:rsid w:val="004438E2"/>
    <w:rsid w:val="00444022"/>
    <w:rsid w:val="004442EE"/>
    <w:rsid w:val="004478B7"/>
    <w:rsid w:val="0044792A"/>
    <w:rsid w:val="00447FF8"/>
    <w:rsid w:val="004539E2"/>
    <w:rsid w:val="004542BE"/>
    <w:rsid w:val="0045484E"/>
    <w:rsid w:val="004554DA"/>
    <w:rsid w:val="00455CAC"/>
    <w:rsid w:val="00461601"/>
    <w:rsid w:val="00462AE8"/>
    <w:rsid w:val="00463A1F"/>
    <w:rsid w:val="00466451"/>
    <w:rsid w:val="004669A0"/>
    <w:rsid w:val="00467057"/>
    <w:rsid w:val="00470FCD"/>
    <w:rsid w:val="004711A9"/>
    <w:rsid w:val="004727F5"/>
    <w:rsid w:val="00472C51"/>
    <w:rsid w:val="004731C5"/>
    <w:rsid w:val="00475B91"/>
    <w:rsid w:val="00477D40"/>
    <w:rsid w:val="00480DBE"/>
    <w:rsid w:val="00480F97"/>
    <w:rsid w:val="00481981"/>
    <w:rsid w:val="00481A38"/>
    <w:rsid w:val="00483C16"/>
    <w:rsid w:val="004848AB"/>
    <w:rsid w:val="0048507C"/>
    <w:rsid w:val="004858EE"/>
    <w:rsid w:val="00485D0C"/>
    <w:rsid w:val="00486797"/>
    <w:rsid w:val="00491F38"/>
    <w:rsid w:val="00491F98"/>
    <w:rsid w:val="004929C3"/>
    <w:rsid w:val="004955E2"/>
    <w:rsid w:val="00495971"/>
    <w:rsid w:val="004961BA"/>
    <w:rsid w:val="00496275"/>
    <w:rsid w:val="004A3F70"/>
    <w:rsid w:val="004A495D"/>
    <w:rsid w:val="004A7A1D"/>
    <w:rsid w:val="004B0552"/>
    <w:rsid w:val="004B059C"/>
    <w:rsid w:val="004B0AA6"/>
    <w:rsid w:val="004B22D6"/>
    <w:rsid w:val="004B4BBD"/>
    <w:rsid w:val="004B5FAA"/>
    <w:rsid w:val="004B62B7"/>
    <w:rsid w:val="004B6E24"/>
    <w:rsid w:val="004B73CA"/>
    <w:rsid w:val="004B774A"/>
    <w:rsid w:val="004C1685"/>
    <w:rsid w:val="004C181B"/>
    <w:rsid w:val="004C293C"/>
    <w:rsid w:val="004C4688"/>
    <w:rsid w:val="004C71D6"/>
    <w:rsid w:val="004D20C8"/>
    <w:rsid w:val="004D31C9"/>
    <w:rsid w:val="004D3DE3"/>
    <w:rsid w:val="004D4781"/>
    <w:rsid w:val="004D636B"/>
    <w:rsid w:val="004D6D2D"/>
    <w:rsid w:val="004D72A0"/>
    <w:rsid w:val="004E24EB"/>
    <w:rsid w:val="004E4047"/>
    <w:rsid w:val="004E75B3"/>
    <w:rsid w:val="004E76F8"/>
    <w:rsid w:val="004F1231"/>
    <w:rsid w:val="004F2C6B"/>
    <w:rsid w:val="004F44F0"/>
    <w:rsid w:val="004F5121"/>
    <w:rsid w:val="004F5917"/>
    <w:rsid w:val="004F5F5C"/>
    <w:rsid w:val="004F600F"/>
    <w:rsid w:val="004F7089"/>
    <w:rsid w:val="004F7769"/>
    <w:rsid w:val="004F7820"/>
    <w:rsid w:val="00500DB7"/>
    <w:rsid w:val="00503C27"/>
    <w:rsid w:val="00504607"/>
    <w:rsid w:val="005059DE"/>
    <w:rsid w:val="00506E66"/>
    <w:rsid w:val="005105A5"/>
    <w:rsid w:val="00510CF7"/>
    <w:rsid w:val="0051163B"/>
    <w:rsid w:val="00515863"/>
    <w:rsid w:val="005214AD"/>
    <w:rsid w:val="00521B5D"/>
    <w:rsid w:val="00523F29"/>
    <w:rsid w:val="00524239"/>
    <w:rsid w:val="005253C5"/>
    <w:rsid w:val="00526620"/>
    <w:rsid w:val="00526D7C"/>
    <w:rsid w:val="00527D56"/>
    <w:rsid w:val="0053119F"/>
    <w:rsid w:val="005311DE"/>
    <w:rsid w:val="00531B41"/>
    <w:rsid w:val="00531C50"/>
    <w:rsid w:val="00534E13"/>
    <w:rsid w:val="005374D9"/>
    <w:rsid w:val="005407CA"/>
    <w:rsid w:val="00544BEE"/>
    <w:rsid w:val="0054553C"/>
    <w:rsid w:val="0054689D"/>
    <w:rsid w:val="00550F96"/>
    <w:rsid w:val="005514C4"/>
    <w:rsid w:val="00551660"/>
    <w:rsid w:val="005532F2"/>
    <w:rsid w:val="005534AC"/>
    <w:rsid w:val="0055488B"/>
    <w:rsid w:val="00562225"/>
    <w:rsid w:val="005626BB"/>
    <w:rsid w:val="00572792"/>
    <w:rsid w:val="00572EB7"/>
    <w:rsid w:val="00573AA7"/>
    <w:rsid w:val="00574A6A"/>
    <w:rsid w:val="00574D19"/>
    <w:rsid w:val="00581028"/>
    <w:rsid w:val="00581902"/>
    <w:rsid w:val="00583FF3"/>
    <w:rsid w:val="00584964"/>
    <w:rsid w:val="005869B6"/>
    <w:rsid w:val="00591C7C"/>
    <w:rsid w:val="00594BF6"/>
    <w:rsid w:val="005965F8"/>
    <w:rsid w:val="00596A6C"/>
    <w:rsid w:val="00596F2B"/>
    <w:rsid w:val="005A20B4"/>
    <w:rsid w:val="005A2991"/>
    <w:rsid w:val="005A3D29"/>
    <w:rsid w:val="005A653E"/>
    <w:rsid w:val="005B116A"/>
    <w:rsid w:val="005B1380"/>
    <w:rsid w:val="005B20E4"/>
    <w:rsid w:val="005B5FE6"/>
    <w:rsid w:val="005B6353"/>
    <w:rsid w:val="005B6897"/>
    <w:rsid w:val="005B6C51"/>
    <w:rsid w:val="005B7A86"/>
    <w:rsid w:val="005C0190"/>
    <w:rsid w:val="005C1004"/>
    <w:rsid w:val="005C1051"/>
    <w:rsid w:val="005C12B1"/>
    <w:rsid w:val="005C2747"/>
    <w:rsid w:val="005C2AA6"/>
    <w:rsid w:val="005C2F9A"/>
    <w:rsid w:val="005C2F9C"/>
    <w:rsid w:val="005C3D3C"/>
    <w:rsid w:val="005C4EF6"/>
    <w:rsid w:val="005C506F"/>
    <w:rsid w:val="005C725F"/>
    <w:rsid w:val="005D0857"/>
    <w:rsid w:val="005D0BBA"/>
    <w:rsid w:val="005D177F"/>
    <w:rsid w:val="005D3B44"/>
    <w:rsid w:val="005D44E8"/>
    <w:rsid w:val="005D714B"/>
    <w:rsid w:val="005D7580"/>
    <w:rsid w:val="005E0E4C"/>
    <w:rsid w:val="005E14E2"/>
    <w:rsid w:val="005E18BE"/>
    <w:rsid w:val="005E1CDE"/>
    <w:rsid w:val="005E2202"/>
    <w:rsid w:val="005E40A7"/>
    <w:rsid w:val="005E619A"/>
    <w:rsid w:val="005E7363"/>
    <w:rsid w:val="005F108B"/>
    <w:rsid w:val="005F3CBC"/>
    <w:rsid w:val="005F4950"/>
    <w:rsid w:val="005F5F57"/>
    <w:rsid w:val="005F6B89"/>
    <w:rsid w:val="005F6DC2"/>
    <w:rsid w:val="00600361"/>
    <w:rsid w:val="00601ECF"/>
    <w:rsid w:val="006034F4"/>
    <w:rsid w:val="00603989"/>
    <w:rsid w:val="00603B5B"/>
    <w:rsid w:val="00605620"/>
    <w:rsid w:val="0060630A"/>
    <w:rsid w:val="00606D71"/>
    <w:rsid w:val="0061008E"/>
    <w:rsid w:val="00611962"/>
    <w:rsid w:val="00611D66"/>
    <w:rsid w:val="00612124"/>
    <w:rsid w:val="00614EB9"/>
    <w:rsid w:val="006154C3"/>
    <w:rsid w:val="0061563C"/>
    <w:rsid w:val="0062078D"/>
    <w:rsid w:val="00623B5F"/>
    <w:rsid w:val="00623BC3"/>
    <w:rsid w:val="006251DC"/>
    <w:rsid w:val="00626041"/>
    <w:rsid w:val="00626ED0"/>
    <w:rsid w:val="00627790"/>
    <w:rsid w:val="00627809"/>
    <w:rsid w:val="00627D8B"/>
    <w:rsid w:val="00632151"/>
    <w:rsid w:val="00633CDC"/>
    <w:rsid w:val="006347F3"/>
    <w:rsid w:val="00634B60"/>
    <w:rsid w:val="00634BCD"/>
    <w:rsid w:val="00636F3D"/>
    <w:rsid w:val="00637E2C"/>
    <w:rsid w:val="00640AD5"/>
    <w:rsid w:val="00640F63"/>
    <w:rsid w:val="006420D0"/>
    <w:rsid w:val="00642A5F"/>
    <w:rsid w:val="006439C1"/>
    <w:rsid w:val="006442F6"/>
    <w:rsid w:val="00645A70"/>
    <w:rsid w:val="0064646A"/>
    <w:rsid w:val="00650DF8"/>
    <w:rsid w:val="00653875"/>
    <w:rsid w:val="00655632"/>
    <w:rsid w:val="006570CF"/>
    <w:rsid w:val="00661385"/>
    <w:rsid w:val="00661E09"/>
    <w:rsid w:val="006628DA"/>
    <w:rsid w:val="006639CB"/>
    <w:rsid w:val="006652E2"/>
    <w:rsid w:val="00667552"/>
    <w:rsid w:val="00667672"/>
    <w:rsid w:val="00667EBE"/>
    <w:rsid w:val="00670D2C"/>
    <w:rsid w:val="00672DDB"/>
    <w:rsid w:val="00674EA5"/>
    <w:rsid w:val="0067506F"/>
    <w:rsid w:val="00680079"/>
    <w:rsid w:val="006812C5"/>
    <w:rsid w:val="0068291D"/>
    <w:rsid w:val="006830CC"/>
    <w:rsid w:val="00686B03"/>
    <w:rsid w:val="00686DC6"/>
    <w:rsid w:val="00690722"/>
    <w:rsid w:val="00691693"/>
    <w:rsid w:val="00691F63"/>
    <w:rsid w:val="00692B49"/>
    <w:rsid w:val="00693706"/>
    <w:rsid w:val="00695E79"/>
    <w:rsid w:val="006A1149"/>
    <w:rsid w:val="006A121C"/>
    <w:rsid w:val="006A2D2A"/>
    <w:rsid w:val="006A311F"/>
    <w:rsid w:val="006A3E98"/>
    <w:rsid w:val="006A44AA"/>
    <w:rsid w:val="006A4933"/>
    <w:rsid w:val="006A4BAC"/>
    <w:rsid w:val="006A4D91"/>
    <w:rsid w:val="006A6751"/>
    <w:rsid w:val="006A7EF4"/>
    <w:rsid w:val="006B182F"/>
    <w:rsid w:val="006B18C4"/>
    <w:rsid w:val="006B3616"/>
    <w:rsid w:val="006B3A3A"/>
    <w:rsid w:val="006B3A7C"/>
    <w:rsid w:val="006B3C32"/>
    <w:rsid w:val="006B426A"/>
    <w:rsid w:val="006B579F"/>
    <w:rsid w:val="006B5B54"/>
    <w:rsid w:val="006B718E"/>
    <w:rsid w:val="006C0002"/>
    <w:rsid w:val="006C020F"/>
    <w:rsid w:val="006C0CB3"/>
    <w:rsid w:val="006C167F"/>
    <w:rsid w:val="006C54BA"/>
    <w:rsid w:val="006C5F0F"/>
    <w:rsid w:val="006C6092"/>
    <w:rsid w:val="006C6F6B"/>
    <w:rsid w:val="006C7DD6"/>
    <w:rsid w:val="006D0C7E"/>
    <w:rsid w:val="006D2DF6"/>
    <w:rsid w:val="006D2DF9"/>
    <w:rsid w:val="006D397A"/>
    <w:rsid w:val="006D476F"/>
    <w:rsid w:val="006D6535"/>
    <w:rsid w:val="006D662A"/>
    <w:rsid w:val="006D6B9E"/>
    <w:rsid w:val="006E000E"/>
    <w:rsid w:val="006E0533"/>
    <w:rsid w:val="006E200B"/>
    <w:rsid w:val="006E254B"/>
    <w:rsid w:val="006E31E9"/>
    <w:rsid w:val="006E51FA"/>
    <w:rsid w:val="006E6421"/>
    <w:rsid w:val="006E6C17"/>
    <w:rsid w:val="006E71FE"/>
    <w:rsid w:val="006F168C"/>
    <w:rsid w:val="006F35B4"/>
    <w:rsid w:val="006F413F"/>
    <w:rsid w:val="006F440D"/>
    <w:rsid w:val="006F5452"/>
    <w:rsid w:val="006F6639"/>
    <w:rsid w:val="0070081A"/>
    <w:rsid w:val="00705455"/>
    <w:rsid w:val="00707B9C"/>
    <w:rsid w:val="00710043"/>
    <w:rsid w:val="007112B3"/>
    <w:rsid w:val="00711E34"/>
    <w:rsid w:val="007153D7"/>
    <w:rsid w:val="00715EAA"/>
    <w:rsid w:val="00716699"/>
    <w:rsid w:val="00717776"/>
    <w:rsid w:val="00720824"/>
    <w:rsid w:val="00721571"/>
    <w:rsid w:val="00721609"/>
    <w:rsid w:val="00721810"/>
    <w:rsid w:val="00724441"/>
    <w:rsid w:val="00724A95"/>
    <w:rsid w:val="00724B1A"/>
    <w:rsid w:val="00726028"/>
    <w:rsid w:val="00726F0B"/>
    <w:rsid w:val="00732259"/>
    <w:rsid w:val="00732C39"/>
    <w:rsid w:val="007346FE"/>
    <w:rsid w:val="00734C07"/>
    <w:rsid w:val="007357D1"/>
    <w:rsid w:val="00735B2D"/>
    <w:rsid w:val="00736DD1"/>
    <w:rsid w:val="007372CF"/>
    <w:rsid w:val="00740715"/>
    <w:rsid w:val="007426F5"/>
    <w:rsid w:val="00742BFA"/>
    <w:rsid w:val="00744813"/>
    <w:rsid w:val="007454F6"/>
    <w:rsid w:val="007464A6"/>
    <w:rsid w:val="00746604"/>
    <w:rsid w:val="007469A8"/>
    <w:rsid w:val="00746FA2"/>
    <w:rsid w:val="0074726D"/>
    <w:rsid w:val="007509D4"/>
    <w:rsid w:val="007518B0"/>
    <w:rsid w:val="00752534"/>
    <w:rsid w:val="00752C35"/>
    <w:rsid w:val="00754668"/>
    <w:rsid w:val="007559ED"/>
    <w:rsid w:val="00757716"/>
    <w:rsid w:val="00757E55"/>
    <w:rsid w:val="00761061"/>
    <w:rsid w:val="00762D68"/>
    <w:rsid w:val="00763DF7"/>
    <w:rsid w:val="007673CD"/>
    <w:rsid w:val="00773BD0"/>
    <w:rsid w:val="00773CB1"/>
    <w:rsid w:val="0077474F"/>
    <w:rsid w:val="00774A25"/>
    <w:rsid w:val="00776B8D"/>
    <w:rsid w:val="007804C5"/>
    <w:rsid w:val="007822E1"/>
    <w:rsid w:val="007834DB"/>
    <w:rsid w:val="00783767"/>
    <w:rsid w:val="00783C5F"/>
    <w:rsid w:val="00783FDD"/>
    <w:rsid w:val="00784BDB"/>
    <w:rsid w:val="00785568"/>
    <w:rsid w:val="00785C77"/>
    <w:rsid w:val="00786F8F"/>
    <w:rsid w:val="00787C92"/>
    <w:rsid w:val="00790BD7"/>
    <w:rsid w:val="00791932"/>
    <w:rsid w:val="00792A3F"/>
    <w:rsid w:val="0079327D"/>
    <w:rsid w:val="007951F0"/>
    <w:rsid w:val="00796E53"/>
    <w:rsid w:val="007A0F7B"/>
    <w:rsid w:val="007A1B9E"/>
    <w:rsid w:val="007A2150"/>
    <w:rsid w:val="007A2696"/>
    <w:rsid w:val="007A55B8"/>
    <w:rsid w:val="007A6F6B"/>
    <w:rsid w:val="007A7C93"/>
    <w:rsid w:val="007A7F22"/>
    <w:rsid w:val="007B0251"/>
    <w:rsid w:val="007B0C63"/>
    <w:rsid w:val="007B10CA"/>
    <w:rsid w:val="007B3B63"/>
    <w:rsid w:val="007B4507"/>
    <w:rsid w:val="007B4AC1"/>
    <w:rsid w:val="007B60D4"/>
    <w:rsid w:val="007C0CFD"/>
    <w:rsid w:val="007C1C9E"/>
    <w:rsid w:val="007C3DED"/>
    <w:rsid w:val="007C5D8D"/>
    <w:rsid w:val="007C60B6"/>
    <w:rsid w:val="007C69B4"/>
    <w:rsid w:val="007C6BD6"/>
    <w:rsid w:val="007D053F"/>
    <w:rsid w:val="007D05BC"/>
    <w:rsid w:val="007D092E"/>
    <w:rsid w:val="007D1E7F"/>
    <w:rsid w:val="007D29FD"/>
    <w:rsid w:val="007D314C"/>
    <w:rsid w:val="007D3371"/>
    <w:rsid w:val="007D34CE"/>
    <w:rsid w:val="007D59FD"/>
    <w:rsid w:val="007D6936"/>
    <w:rsid w:val="007D6991"/>
    <w:rsid w:val="007E123E"/>
    <w:rsid w:val="007E1934"/>
    <w:rsid w:val="007E1EB9"/>
    <w:rsid w:val="007E23B4"/>
    <w:rsid w:val="007E604A"/>
    <w:rsid w:val="007F05F8"/>
    <w:rsid w:val="007F1FF0"/>
    <w:rsid w:val="007F350F"/>
    <w:rsid w:val="007F3E09"/>
    <w:rsid w:val="007F5CF4"/>
    <w:rsid w:val="008010EB"/>
    <w:rsid w:val="00804E54"/>
    <w:rsid w:val="008058AA"/>
    <w:rsid w:val="00806E11"/>
    <w:rsid w:val="008073A6"/>
    <w:rsid w:val="00810EDF"/>
    <w:rsid w:val="008119CE"/>
    <w:rsid w:val="00811C4C"/>
    <w:rsid w:val="008122D8"/>
    <w:rsid w:val="00812DD1"/>
    <w:rsid w:val="00813257"/>
    <w:rsid w:val="008143A9"/>
    <w:rsid w:val="00816109"/>
    <w:rsid w:val="00821DC0"/>
    <w:rsid w:val="008234AB"/>
    <w:rsid w:val="00824246"/>
    <w:rsid w:val="00824DD9"/>
    <w:rsid w:val="00826F3F"/>
    <w:rsid w:val="00827933"/>
    <w:rsid w:val="00827D5A"/>
    <w:rsid w:val="008312FE"/>
    <w:rsid w:val="0083233D"/>
    <w:rsid w:val="00834A8D"/>
    <w:rsid w:val="00834C3A"/>
    <w:rsid w:val="00837828"/>
    <w:rsid w:val="00840903"/>
    <w:rsid w:val="00840A3E"/>
    <w:rsid w:val="00841FB0"/>
    <w:rsid w:val="00844F61"/>
    <w:rsid w:val="0084716D"/>
    <w:rsid w:val="00851883"/>
    <w:rsid w:val="00851A48"/>
    <w:rsid w:val="00851E8E"/>
    <w:rsid w:val="00854AE2"/>
    <w:rsid w:val="008552F2"/>
    <w:rsid w:val="00856EC9"/>
    <w:rsid w:val="00860C87"/>
    <w:rsid w:val="0086179D"/>
    <w:rsid w:val="00861C76"/>
    <w:rsid w:val="008643BE"/>
    <w:rsid w:val="00864686"/>
    <w:rsid w:val="00865A92"/>
    <w:rsid w:val="008663CA"/>
    <w:rsid w:val="00866956"/>
    <w:rsid w:val="00870127"/>
    <w:rsid w:val="00872C79"/>
    <w:rsid w:val="0087411E"/>
    <w:rsid w:val="008749F8"/>
    <w:rsid w:val="008812FC"/>
    <w:rsid w:val="00883862"/>
    <w:rsid w:val="00884D70"/>
    <w:rsid w:val="0089332D"/>
    <w:rsid w:val="00893CCA"/>
    <w:rsid w:val="008949C8"/>
    <w:rsid w:val="00894D98"/>
    <w:rsid w:val="008A05C3"/>
    <w:rsid w:val="008A0A9C"/>
    <w:rsid w:val="008A0D01"/>
    <w:rsid w:val="008A1F36"/>
    <w:rsid w:val="008A5157"/>
    <w:rsid w:val="008A576F"/>
    <w:rsid w:val="008A747F"/>
    <w:rsid w:val="008B0A6F"/>
    <w:rsid w:val="008B0EE3"/>
    <w:rsid w:val="008B3404"/>
    <w:rsid w:val="008B45D3"/>
    <w:rsid w:val="008B4C88"/>
    <w:rsid w:val="008B7643"/>
    <w:rsid w:val="008C19C0"/>
    <w:rsid w:val="008C29E5"/>
    <w:rsid w:val="008C2DDE"/>
    <w:rsid w:val="008C319D"/>
    <w:rsid w:val="008C33E9"/>
    <w:rsid w:val="008C3C88"/>
    <w:rsid w:val="008C47D1"/>
    <w:rsid w:val="008C500E"/>
    <w:rsid w:val="008C6734"/>
    <w:rsid w:val="008C6E70"/>
    <w:rsid w:val="008C752A"/>
    <w:rsid w:val="008C7F54"/>
    <w:rsid w:val="008D054C"/>
    <w:rsid w:val="008D1228"/>
    <w:rsid w:val="008D1529"/>
    <w:rsid w:val="008D3DFE"/>
    <w:rsid w:val="008D4C1B"/>
    <w:rsid w:val="008D732C"/>
    <w:rsid w:val="008E0655"/>
    <w:rsid w:val="008E1871"/>
    <w:rsid w:val="008E240C"/>
    <w:rsid w:val="008E34C0"/>
    <w:rsid w:val="008E367A"/>
    <w:rsid w:val="008E4199"/>
    <w:rsid w:val="008E4370"/>
    <w:rsid w:val="008E6914"/>
    <w:rsid w:val="008E7764"/>
    <w:rsid w:val="008E7E06"/>
    <w:rsid w:val="008F0389"/>
    <w:rsid w:val="008F04B5"/>
    <w:rsid w:val="008F21D9"/>
    <w:rsid w:val="008F2F46"/>
    <w:rsid w:val="008F39CA"/>
    <w:rsid w:val="008F3BEA"/>
    <w:rsid w:val="008F666E"/>
    <w:rsid w:val="0090023C"/>
    <w:rsid w:val="00900281"/>
    <w:rsid w:val="00902D81"/>
    <w:rsid w:val="00902F6C"/>
    <w:rsid w:val="0090300E"/>
    <w:rsid w:val="0090354F"/>
    <w:rsid w:val="00903ED7"/>
    <w:rsid w:val="00904583"/>
    <w:rsid w:val="009059D4"/>
    <w:rsid w:val="00906A26"/>
    <w:rsid w:val="00915D1A"/>
    <w:rsid w:val="009173B8"/>
    <w:rsid w:val="009178CE"/>
    <w:rsid w:val="00917D93"/>
    <w:rsid w:val="0092141C"/>
    <w:rsid w:val="00922BD1"/>
    <w:rsid w:val="009230D5"/>
    <w:rsid w:val="00924EE8"/>
    <w:rsid w:val="00925233"/>
    <w:rsid w:val="0092654E"/>
    <w:rsid w:val="009311A5"/>
    <w:rsid w:val="009315D0"/>
    <w:rsid w:val="00931920"/>
    <w:rsid w:val="0093235C"/>
    <w:rsid w:val="00933288"/>
    <w:rsid w:val="00933424"/>
    <w:rsid w:val="00940621"/>
    <w:rsid w:val="00940E04"/>
    <w:rsid w:val="00943718"/>
    <w:rsid w:val="0094782D"/>
    <w:rsid w:val="009505BC"/>
    <w:rsid w:val="00950F61"/>
    <w:rsid w:val="0095163D"/>
    <w:rsid w:val="00951792"/>
    <w:rsid w:val="0095294B"/>
    <w:rsid w:val="00952BE6"/>
    <w:rsid w:val="00953779"/>
    <w:rsid w:val="0095630A"/>
    <w:rsid w:val="009567B1"/>
    <w:rsid w:val="00961086"/>
    <w:rsid w:val="009623DA"/>
    <w:rsid w:val="00964902"/>
    <w:rsid w:val="00965756"/>
    <w:rsid w:val="00967E68"/>
    <w:rsid w:val="00971354"/>
    <w:rsid w:val="0097185A"/>
    <w:rsid w:val="00971AE2"/>
    <w:rsid w:val="00972064"/>
    <w:rsid w:val="00973117"/>
    <w:rsid w:val="00973286"/>
    <w:rsid w:val="009737B4"/>
    <w:rsid w:val="009739A8"/>
    <w:rsid w:val="00974C27"/>
    <w:rsid w:val="00974E33"/>
    <w:rsid w:val="00977930"/>
    <w:rsid w:val="009806E9"/>
    <w:rsid w:val="00980D8B"/>
    <w:rsid w:val="00983455"/>
    <w:rsid w:val="009839DC"/>
    <w:rsid w:val="00987B44"/>
    <w:rsid w:val="0099178A"/>
    <w:rsid w:val="00992CDD"/>
    <w:rsid w:val="00993E98"/>
    <w:rsid w:val="00996B80"/>
    <w:rsid w:val="00997C00"/>
    <w:rsid w:val="009A1923"/>
    <w:rsid w:val="009A56AA"/>
    <w:rsid w:val="009A7D5D"/>
    <w:rsid w:val="009B00B9"/>
    <w:rsid w:val="009B0855"/>
    <w:rsid w:val="009B7379"/>
    <w:rsid w:val="009B769A"/>
    <w:rsid w:val="009C0F68"/>
    <w:rsid w:val="009C16DC"/>
    <w:rsid w:val="009C17EC"/>
    <w:rsid w:val="009C4D01"/>
    <w:rsid w:val="009C4E6D"/>
    <w:rsid w:val="009C790E"/>
    <w:rsid w:val="009C7A2C"/>
    <w:rsid w:val="009C7AF0"/>
    <w:rsid w:val="009D026F"/>
    <w:rsid w:val="009D0C2E"/>
    <w:rsid w:val="009D1C60"/>
    <w:rsid w:val="009D266E"/>
    <w:rsid w:val="009D2791"/>
    <w:rsid w:val="009D33BB"/>
    <w:rsid w:val="009D3B5F"/>
    <w:rsid w:val="009D4736"/>
    <w:rsid w:val="009D4C03"/>
    <w:rsid w:val="009D4C04"/>
    <w:rsid w:val="009D5764"/>
    <w:rsid w:val="009D57DB"/>
    <w:rsid w:val="009E05BE"/>
    <w:rsid w:val="009E373D"/>
    <w:rsid w:val="009E4BC1"/>
    <w:rsid w:val="009E51D5"/>
    <w:rsid w:val="009E57C1"/>
    <w:rsid w:val="009E6F70"/>
    <w:rsid w:val="009E77BA"/>
    <w:rsid w:val="009E7F11"/>
    <w:rsid w:val="009F1023"/>
    <w:rsid w:val="009F2AB4"/>
    <w:rsid w:val="009F4429"/>
    <w:rsid w:val="009F4D8B"/>
    <w:rsid w:val="009F5BB2"/>
    <w:rsid w:val="009F6618"/>
    <w:rsid w:val="009F7031"/>
    <w:rsid w:val="009F72C6"/>
    <w:rsid w:val="00A0021C"/>
    <w:rsid w:val="00A00315"/>
    <w:rsid w:val="00A00601"/>
    <w:rsid w:val="00A01766"/>
    <w:rsid w:val="00A0194B"/>
    <w:rsid w:val="00A03894"/>
    <w:rsid w:val="00A0399E"/>
    <w:rsid w:val="00A06635"/>
    <w:rsid w:val="00A06A40"/>
    <w:rsid w:val="00A07AEC"/>
    <w:rsid w:val="00A11337"/>
    <w:rsid w:val="00A133E7"/>
    <w:rsid w:val="00A13FD2"/>
    <w:rsid w:val="00A17DD9"/>
    <w:rsid w:val="00A17ECC"/>
    <w:rsid w:val="00A20237"/>
    <w:rsid w:val="00A20E94"/>
    <w:rsid w:val="00A21187"/>
    <w:rsid w:val="00A24B3D"/>
    <w:rsid w:val="00A25508"/>
    <w:rsid w:val="00A26688"/>
    <w:rsid w:val="00A3144B"/>
    <w:rsid w:val="00A314EA"/>
    <w:rsid w:val="00A317D4"/>
    <w:rsid w:val="00A33017"/>
    <w:rsid w:val="00A337AA"/>
    <w:rsid w:val="00A3505A"/>
    <w:rsid w:val="00A35D0A"/>
    <w:rsid w:val="00A36812"/>
    <w:rsid w:val="00A37134"/>
    <w:rsid w:val="00A411EB"/>
    <w:rsid w:val="00A41ED9"/>
    <w:rsid w:val="00A433C3"/>
    <w:rsid w:val="00A44653"/>
    <w:rsid w:val="00A459F1"/>
    <w:rsid w:val="00A465C1"/>
    <w:rsid w:val="00A4677F"/>
    <w:rsid w:val="00A46DE6"/>
    <w:rsid w:val="00A47651"/>
    <w:rsid w:val="00A50093"/>
    <w:rsid w:val="00A520F7"/>
    <w:rsid w:val="00A52383"/>
    <w:rsid w:val="00A52E60"/>
    <w:rsid w:val="00A535E3"/>
    <w:rsid w:val="00A5575B"/>
    <w:rsid w:val="00A561A6"/>
    <w:rsid w:val="00A579D5"/>
    <w:rsid w:val="00A64B89"/>
    <w:rsid w:val="00A64F07"/>
    <w:rsid w:val="00A65497"/>
    <w:rsid w:val="00A65642"/>
    <w:rsid w:val="00A659BD"/>
    <w:rsid w:val="00A66832"/>
    <w:rsid w:val="00A669BF"/>
    <w:rsid w:val="00A67513"/>
    <w:rsid w:val="00A67540"/>
    <w:rsid w:val="00A705E6"/>
    <w:rsid w:val="00A72216"/>
    <w:rsid w:val="00A73545"/>
    <w:rsid w:val="00A74090"/>
    <w:rsid w:val="00A77FAA"/>
    <w:rsid w:val="00A80A13"/>
    <w:rsid w:val="00A8153C"/>
    <w:rsid w:val="00A815C0"/>
    <w:rsid w:val="00A8189B"/>
    <w:rsid w:val="00A8214C"/>
    <w:rsid w:val="00A832BF"/>
    <w:rsid w:val="00A838AE"/>
    <w:rsid w:val="00A83DD4"/>
    <w:rsid w:val="00A90386"/>
    <w:rsid w:val="00A9090D"/>
    <w:rsid w:val="00A9144F"/>
    <w:rsid w:val="00A91696"/>
    <w:rsid w:val="00A92B10"/>
    <w:rsid w:val="00A930B6"/>
    <w:rsid w:val="00A9328B"/>
    <w:rsid w:val="00A9377C"/>
    <w:rsid w:val="00A943C6"/>
    <w:rsid w:val="00AA59CC"/>
    <w:rsid w:val="00AB3DDC"/>
    <w:rsid w:val="00AB7E86"/>
    <w:rsid w:val="00AB7FDE"/>
    <w:rsid w:val="00AC3110"/>
    <w:rsid w:val="00AC3B1C"/>
    <w:rsid w:val="00AC4164"/>
    <w:rsid w:val="00AC6067"/>
    <w:rsid w:val="00AC639E"/>
    <w:rsid w:val="00AD4604"/>
    <w:rsid w:val="00AE0E8C"/>
    <w:rsid w:val="00AE1ED5"/>
    <w:rsid w:val="00AE200C"/>
    <w:rsid w:val="00AE294B"/>
    <w:rsid w:val="00AE35E1"/>
    <w:rsid w:val="00AE3884"/>
    <w:rsid w:val="00AE3AB9"/>
    <w:rsid w:val="00AE5D0E"/>
    <w:rsid w:val="00AE6955"/>
    <w:rsid w:val="00AF0052"/>
    <w:rsid w:val="00AF26EF"/>
    <w:rsid w:val="00AF2854"/>
    <w:rsid w:val="00AF3D9D"/>
    <w:rsid w:val="00AF7B0C"/>
    <w:rsid w:val="00B023FF"/>
    <w:rsid w:val="00B02638"/>
    <w:rsid w:val="00B04DB0"/>
    <w:rsid w:val="00B06C6C"/>
    <w:rsid w:val="00B0726B"/>
    <w:rsid w:val="00B07BFA"/>
    <w:rsid w:val="00B10C1C"/>
    <w:rsid w:val="00B11F8A"/>
    <w:rsid w:val="00B12A3F"/>
    <w:rsid w:val="00B14013"/>
    <w:rsid w:val="00B142A3"/>
    <w:rsid w:val="00B16D1C"/>
    <w:rsid w:val="00B17BBF"/>
    <w:rsid w:val="00B203E5"/>
    <w:rsid w:val="00B207AF"/>
    <w:rsid w:val="00B22096"/>
    <w:rsid w:val="00B22D87"/>
    <w:rsid w:val="00B26C69"/>
    <w:rsid w:val="00B27170"/>
    <w:rsid w:val="00B30C03"/>
    <w:rsid w:val="00B31053"/>
    <w:rsid w:val="00B318CC"/>
    <w:rsid w:val="00B32369"/>
    <w:rsid w:val="00B3322C"/>
    <w:rsid w:val="00B34215"/>
    <w:rsid w:val="00B4209C"/>
    <w:rsid w:val="00B426B6"/>
    <w:rsid w:val="00B44849"/>
    <w:rsid w:val="00B451AA"/>
    <w:rsid w:val="00B46119"/>
    <w:rsid w:val="00B46860"/>
    <w:rsid w:val="00B47F6F"/>
    <w:rsid w:val="00B5174B"/>
    <w:rsid w:val="00B51918"/>
    <w:rsid w:val="00B5266C"/>
    <w:rsid w:val="00B54ACE"/>
    <w:rsid w:val="00B55668"/>
    <w:rsid w:val="00B607FF"/>
    <w:rsid w:val="00B60EAA"/>
    <w:rsid w:val="00B6200D"/>
    <w:rsid w:val="00B65BEB"/>
    <w:rsid w:val="00B6684F"/>
    <w:rsid w:val="00B67B74"/>
    <w:rsid w:val="00B67C38"/>
    <w:rsid w:val="00B700FF"/>
    <w:rsid w:val="00B70721"/>
    <w:rsid w:val="00B7574C"/>
    <w:rsid w:val="00B7656B"/>
    <w:rsid w:val="00B76E70"/>
    <w:rsid w:val="00B7736B"/>
    <w:rsid w:val="00B77B26"/>
    <w:rsid w:val="00B815EA"/>
    <w:rsid w:val="00B82665"/>
    <w:rsid w:val="00B834EA"/>
    <w:rsid w:val="00B85ADE"/>
    <w:rsid w:val="00B85D09"/>
    <w:rsid w:val="00B86A23"/>
    <w:rsid w:val="00B87E91"/>
    <w:rsid w:val="00B90135"/>
    <w:rsid w:val="00B90477"/>
    <w:rsid w:val="00B911E5"/>
    <w:rsid w:val="00B92432"/>
    <w:rsid w:val="00B926FC"/>
    <w:rsid w:val="00B94992"/>
    <w:rsid w:val="00B95FE7"/>
    <w:rsid w:val="00B96AEA"/>
    <w:rsid w:val="00B96E70"/>
    <w:rsid w:val="00BA1699"/>
    <w:rsid w:val="00BA1A9E"/>
    <w:rsid w:val="00BA5570"/>
    <w:rsid w:val="00BA5EF2"/>
    <w:rsid w:val="00BB017C"/>
    <w:rsid w:val="00BB163E"/>
    <w:rsid w:val="00BB1C56"/>
    <w:rsid w:val="00BB36F6"/>
    <w:rsid w:val="00BB4E78"/>
    <w:rsid w:val="00BB7BCC"/>
    <w:rsid w:val="00BC0835"/>
    <w:rsid w:val="00BC09C1"/>
    <w:rsid w:val="00BC27BD"/>
    <w:rsid w:val="00BC4AB2"/>
    <w:rsid w:val="00BC66F9"/>
    <w:rsid w:val="00BD12BA"/>
    <w:rsid w:val="00BD1678"/>
    <w:rsid w:val="00BD2C2D"/>
    <w:rsid w:val="00BD4D86"/>
    <w:rsid w:val="00BD5457"/>
    <w:rsid w:val="00BD65CB"/>
    <w:rsid w:val="00BE14DE"/>
    <w:rsid w:val="00BE1CC4"/>
    <w:rsid w:val="00BE2510"/>
    <w:rsid w:val="00BE2946"/>
    <w:rsid w:val="00BE38CF"/>
    <w:rsid w:val="00BE5A5D"/>
    <w:rsid w:val="00BE6261"/>
    <w:rsid w:val="00BE63D4"/>
    <w:rsid w:val="00BE6470"/>
    <w:rsid w:val="00BF0723"/>
    <w:rsid w:val="00BF09B6"/>
    <w:rsid w:val="00BF1B14"/>
    <w:rsid w:val="00BF6C86"/>
    <w:rsid w:val="00C00165"/>
    <w:rsid w:val="00C012E1"/>
    <w:rsid w:val="00C01ED3"/>
    <w:rsid w:val="00C020AF"/>
    <w:rsid w:val="00C0244D"/>
    <w:rsid w:val="00C03038"/>
    <w:rsid w:val="00C04B24"/>
    <w:rsid w:val="00C058D6"/>
    <w:rsid w:val="00C06710"/>
    <w:rsid w:val="00C0762B"/>
    <w:rsid w:val="00C07D0E"/>
    <w:rsid w:val="00C10FFB"/>
    <w:rsid w:val="00C11453"/>
    <w:rsid w:val="00C129E1"/>
    <w:rsid w:val="00C14FB4"/>
    <w:rsid w:val="00C159A6"/>
    <w:rsid w:val="00C2023C"/>
    <w:rsid w:val="00C203F5"/>
    <w:rsid w:val="00C20C40"/>
    <w:rsid w:val="00C21162"/>
    <w:rsid w:val="00C22212"/>
    <w:rsid w:val="00C23067"/>
    <w:rsid w:val="00C25144"/>
    <w:rsid w:val="00C2619B"/>
    <w:rsid w:val="00C26FFA"/>
    <w:rsid w:val="00C307AC"/>
    <w:rsid w:val="00C30A75"/>
    <w:rsid w:val="00C320CF"/>
    <w:rsid w:val="00C340A0"/>
    <w:rsid w:val="00C3410A"/>
    <w:rsid w:val="00C3579C"/>
    <w:rsid w:val="00C36C2D"/>
    <w:rsid w:val="00C37388"/>
    <w:rsid w:val="00C4190D"/>
    <w:rsid w:val="00C44272"/>
    <w:rsid w:val="00C46529"/>
    <w:rsid w:val="00C4674D"/>
    <w:rsid w:val="00C50BE9"/>
    <w:rsid w:val="00C53441"/>
    <w:rsid w:val="00C54265"/>
    <w:rsid w:val="00C54D3F"/>
    <w:rsid w:val="00C55BD4"/>
    <w:rsid w:val="00C55F0E"/>
    <w:rsid w:val="00C6162C"/>
    <w:rsid w:val="00C621EA"/>
    <w:rsid w:val="00C63CBB"/>
    <w:rsid w:val="00C63D34"/>
    <w:rsid w:val="00C643A4"/>
    <w:rsid w:val="00C64F55"/>
    <w:rsid w:val="00C67591"/>
    <w:rsid w:val="00C70983"/>
    <w:rsid w:val="00C70D7A"/>
    <w:rsid w:val="00C70F01"/>
    <w:rsid w:val="00C71273"/>
    <w:rsid w:val="00C71BD7"/>
    <w:rsid w:val="00C72754"/>
    <w:rsid w:val="00C72B25"/>
    <w:rsid w:val="00C73870"/>
    <w:rsid w:val="00C756DF"/>
    <w:rsid w:val="00C75CE7"/>
    <w:rsid w:val="00C77C08"/>
    <w:rsid w:val="00C80B78"/>
    <w:rsid w:val="00C824B9"/>
    <w:rsid w:val="00C844B3"/>
    <w:rsid w:val="00C8563F"/>
    <w:rsid w:val="00C86625"/>
    <w:rsid w:val="00C86EE3"/>
    <w:rsid w:val="00C87937"/>
    <w:rsid w:val="00C9161C"/>
    <w:rsid w:val="00C91747"/>
    <w:rsid w:val="00C9193F"/>
    <w:rsid w:val="00C9307A"/>
    <w:rsid w:val="00C93C55"/>
    <w:rsid w:val="00C93D1C"/>
    <w:rsid w:val="00C95CD4"/>
    <w:rsid w:val="00C968E9"/>
    <w:rsid w:val="00CA071B"/>
    <w:rsid w:val="00CA226B"/>
    <w:rsid w:val="00CA25CB"/>
    <w:rsid w:val="00CA6965"/>
    <w:rsid w:val="00CB0E39"/>
    <w:rsid w:val="00CB1E6A"/>
    <w:rsid w:val="00CB249F"/>
    <w:rsid w:val="00CB4ED2"/>
    <w:rsid w:val="00CB7FFB"/>
    <w:rsid w:val="00CC12C0"/>
    <w:rsid w:val="00CC13D6"/>
    <w:rsid w:val="00CC1508"/>
    <w:rsid w:val="00CC3DAA"/>
    <w:rsid w:val="00CC4D1D"/>
    <w:rsid w:val="00CC66F2"/>
    <w:rsid w:val="00CD0565"/>
    <w:rsid w:val="00CD25DD"/>
    <w:rsid w:val="00CD26E2"/>
    <w:rsid w:val="00CD2D2D"/>
    <w:rsid w:val="00CD5620"/>
    <w:rsid w:val="00CD6EC9"/>
    <w:rsid w:val="00CD7944"/>
    <w:rsid w:val="00CD7FBB"/>
    <w:rsid w:val="00CE002F"/>
    <w:rsid w:val="00CE1B8F"/>
    <w:rsid w:val="00CE28B5"/>
    <w:rsid w:val="00CE440E"/>
    <w:rsid w:val="00CE54EC"/>
    <w:rsid w:val="00CE5AFB"/>
    <w:rsid w:val="00CE60CF"/>
    <w:rsid w:val="00CE681C"/>
    <w:rsid w:val="00CE7E8A"/>
    <w:rsid w:val="00CF3175"/>
    <w:rsid w:val="00CF5369"/>
    <w:rsid w:val="00CF5709"/>
    <w:rsid w:val="00CF58AC"/>
    <w:rsid w:val="00D0085E"/>
    <w:rsid w:val="00D046AB"/>
    <w:rsid w:val="00D04765"/>
    <w:rsid w:val="00D10825"/>
    <w:rsid w:val="00D11066"/>
    <w:rsid w:val="00D112FD"/>
    <w:rsid w:val="00D113DE"/>
    <w:rsid w:val="00D12252"/>
    <w:rsid w:val="00D129F5"/>
    <w:rsid w:val="00D12B20"/>
    <w:rsid w:val="00D12B4E"/>
    <w:rsid w:val="00D135B2"/>
    <w:rsid w:val="00D142A4"/>
    <w:rsid w:val="00D1675F"/>
    <w:rsid w:val="00D17A8C"/>
    <w:rsid w:val="00D17E68"/>
    <w:rsid w:val="00D22A8A"/>
    <w:rsid w:val="00D24765"/>
    <w:rsid w:val="00D2591F"/>
    <w:rsid w:val="00D307EE"/>
    <w:rsid w:val="00D33A43"/>
    <w:rsid w:val="00D35169"/>
    <w:rsid w:val="00D357D3"/>
    <w:rsid w:val="00D35A7F"/>
    <w:rsid w:val="00D36F0C"/>
    <w:rsid w:val="00D3711C"/>
    <w:rsid w:val="00D373C8"/>
    <w:rsid w:val="00D376D1"/>
    <w:rsid w:val="00D37B16"/>
    <w:rsid w:val="00D40454"/>
    <w:rsid w:val="00D41CDD"/>
    <w:rsid w:val="00D5066D"/>
    <w:rsid w:val="00D50F80"/>
    <w:rsid w:val="00D6036B"/>
    <w:rsid w:val="00D60F5A"/>
    <w:rsid w:val="00D63165"/>
    <w:rsid w:val="00D659CA"/>
    <w:rsid w:val="00D65FB0"/>
    <w:rsid w:val="00D66203"/>
    <w:rsid w:val="00D7008F"/>
    <w:rsid w:val="00D71650"/>
    <w:rsid w:val="00D71E54"/>
    <w:rsid w:val="00D7220F"/>
    <w:rsid w:val="00D72C5C"/>
    <w:rsid w:val="00D73307"/>
    <w:rsid w:val="00D75E34"/>
    <w:rsid w:val="00D8138F"/>
    <w:rsid w:val="00D8417B"/>
    <w:rsid w:val="00D84D41"/>
    <w:rsid w:val="00D86092"/>
    <w:rsid w:val="00D86100"/>
    <w:rsid w:val="00D921F4"/>
    <w:rsid w:val="00D94892"/>
    <w:rsid w:val="00D972C8"/>
    <w:rsid w:val="00DA38E7"/>
    <w:rsid w:val="00DA3B64"/>
    <w:rsid w:val="00DA4BB2"/>
    <w:rsid w:val="00DA7B57"/>
    <w:rsid w:val="00DA7F26"/>
    <w:rsid w:val="00DB0BB2"/>
    <w:rsid w:val="00DB2DAE"/>
    <w:rsid w:val="00DB2F0E"/>
    <w:rsid w:val="00DB6324"/>
    <w:rsid w:val="00DB661A"/>
    <w:rsid w:val="00DC0BE4"/>
    <w:rsid w:val="00DC127B"/>
    <w:rsid w:val="00DC28AD"/>
    <w:rsid w:val="00DC30C5"/>
    <w:rsid w:val="00DC50C7"/>
    <w:rsid w:val="00DC519E"/>
    <w:rsid w:val="00DC5462"/>
    <w:rsid w:val="00DC56AA"/>
    <w:rsid w:val="00DC6CA9"/>
    <w:rsid w:val="00DD0356"/>
    <w:rsid w:val="00DD2207"/>
    <w:rsid w:val="00DD2E86"/>
    <w:rsid w:val="00DD3FA1"/>
    <w:rsid w:val="00DD5E1A"/>
    <w:rsid w:val="00DD60BE"/>
    <w:rsid w:val="00DD6D4D"/>
    <w:rsid w:val="00DD7284"/>
    <w:rsid w:val="00DE070C"/>
    <w:rsid w:val="00DE0D94"/>
    <w:rsid w:val="00DE2041"/>
    <w:rsid w:val="00DE2F24"/>
    <w:rsid w:val="00DE558A"/>
    <w:rsid w:val="00DE6535"/>
    <w:rsid w:val="00DE6E2D"/>
    <w:rsid w:val="00DF0485"/>
    <w:rsid w:val="00DF1820"/>
    <w:rsid w:val="00DF3C3E"/>
    <w:rsid w:val="00DF47D4"/>
    <w:rsid w:val="00DF5073"/>
    <w:rsid w:val="00DF567B"/>
    <w:rsid w:val="00E014FB"/>
    <w:rsid w:val="00E01FF3"/>
    <w:rsid w:val="00E02371"/>
    <w:rsid w:val="00E02A10"/>
    <w:rsid w:val="00E02FC3"/>
    <w:rsid w:val="00E03D7B"/>
    <w:rsid w:val="00E04280"/>
    <w:rsid w:val="00E053B6"/>
    <w:rsid w:val="00E054BC"/>
    <w:rsid w:val="00E05DE9"/>
    <w:rsid w:val="00E07311"/>
    <w:rsid w:val="00E07328"/>
    <w:rsid w:val="00E07988"/>
    <w:rsid w:val="00E10F80"/>
    <w:rsid w:val="00E136CB"/>
    <w:rsid w:val="00E136D7"/>
    <w:rsid w:val="00E13E3C"/>
    <w:rsid w:val="00E140F8"/>
    <w:rsid w:val="00E15BB3"/>
    <w:rsid w:val="00E1635C"/>
    <w:rsid w:val="00E177AA"/>
    <w:rsid w:val="00E22C78"/>
    <w:rsid w:val="00E2443E"/>
    <w:rsid w:val="00E264EF"/>
    <w:rsid w:val="00E31F55"/>
    <w:rsid w:val="00E321E2"/>
    <w:rsid w:val="00E33D24"/>
    <w:rsid w:val="00E34A80"/>
    <w:rsid w:val="00E3555B"/>
    <w:rsid w:val="00E36766"/>
    <w:rsid w:val="00E37540"/>
    <w:rsid w:val="00E37D98"/>
    <w:rsid w:val="00E41055"/>
    <w:rsid w:val="00E42F5D"/>
    <w:rsid w:val="00E439FD"/>
    <w:rsid w:val="00E459C5"/>
    <w:rsid w:val="00E46B9D"/>
    <w:rsid w:val="00E47C4D"/>
    <w:rsid w:val="00E500A9"/>
    <w:rsid w:val="00E51174"/>
    <w:rsid w:val="00E521F5"/>
    <w:rsid w:val="00E52F18"/>
    <w:rsid w:val="00E56890"/>
    <w:rsid w:val="00E57EDA"/>
    <w:rsid w:val="00E60532"/>
    <w:rsid w:val="00E62E7A"/>
    <w:rsid w:val="00E6682D"/>
    <w:rsid w:val="00E66B72"/>
    <w:rsid w:val="00E71136"/>
    <w:rsid w:val="00E73632"/>
    <w:rsid w:val="00E743B8"/>
    <w:rsid w:val="00E7527D"/>
    <w:rsid w:val="00E77813"/>
    <w:rsid w:val="00E81A01"/>
    <w:rsid w:val="00E81CD4"/>
    <w:rsid w:val="00E83822"/>
    <w:rsid w:val="00E857E1"/>
    <w:rsid w:val="00E876A8"/>
    <w:rsid w:val="00E90DEE"/>
    <w:rsid w:val="00E91AF8"/>
    <w:rsid w:val="00E928A9"/>
    <w:rsid w:val="00E92B21"/>
    <w:rsid w:val="00E942D4"/>
    <w:rsid w:val="00E948A6"/>
    <w:rsid w:val="00E94C3A"/>
    <w:rsid w:val="00E9546D"/>
    <w:rsid w:val="00E96900"/>
    <w:rsid w:val="00E97EB8"/>
    <w:rsid w:val="00EA075D"/>
    <w:rsid w:val="00EA21CB"/>
    <w:rsid w:val="00EA25F0"/>
    <w:rsid w:val="00EB1846"/>
    <w:rsid w:val="00EB2193"/>
    <w:rsid w:val="00EB25DF"/>
    <w:rsid w:val="00EC1B96"/>
    <w:rsid w:val="00EC2B15"/>
    <w:rsid w:val="00EC2C35"/>
    <w:rsid w:val="00EC67A5"/>
    <w:rsid w:val="00EC7A61"/>
    <w:rsid w:val="00ED0D13"/>
    <w:rsid w:val="00ED3EF3"/>
    <w:rsid w:val="00ED4BAE"/>
    <w:rsid w:val="00ED515E"/>
    <w:rsid w:val="00ED558E"/>
    <w:rsid w:val="00ED572C"/>
    <w:rsid w:val="00ED5F42"/>
    <w:rsid w:val="00ED5F99"/>
    <w:rsid w:val="00ED627E"/>
    <w:rsid w:val="00ED6501"/>
    <w:rsid w:val="00EE05D6"/>
    <w:rsid w:val="00EE2FB9"/>
    <w:rsid w:val="00EE6109"/>
    <w:rsid w:val="00EF156B"/>
    <w:rsid w:val="00EF1E9C"/>
    <w:rsid w:val="00EF20A4"/>
    <w:rsid w:val="00EF237C"/>
    <w:rsid w:val="00EF3D8C"/>
    <w:rsid w:val="00EF5D17"/>
    <w:rsid w:val="00EF7441"/>
    <w:rsid w:val="00F00BF4"/>
    <w:rsid w:val="00F04D58"/>
    <w:rsid w:val="00F0589A"/>
    <w:rsid w:val="00F060D8"/>
    <w:rsid w:val="00F07106"/>
    <w:rsid w:val="00F1157B"/>
    <w:rsid w:val="00F118E8"/>
    <w:rsid w:val="00F13B7B"/>
    <w:rsid w:val="00F20572"/>
    <w:rsid w:val="00F22EB4"/>
    <w:rsid w:val="00F23528"/>
    <w:rsid w:val="00F23AA6"/>
    <w:rsid w:val="00F24985"/>
    <w:rsid w:val="00F2669F"/>
    <w:rsid w:val="00F26CDD"/>
    <w:rsid w:val="00F27005"/>
    <w:rsid w:val="00F27493"/>
    <w:rsid w:val="00F301A1"/>
    <w:rsid w:val="00F314D8"/>
    <w:rsid w:val="00F3286E"/>
    <w:rsid w:val="00F32E0B"/>
    <w:rsid w:val="00F35091"/>
    <w:rsid w:val="00F36C74"/>
    <w:rsid w:val="00F36CEB"/>
    <w:rsid w:val="00F37D89"/>
    <w:rsid w:val="00F40DF5"/>
    <w:rsid w:val="00F41376"/>
    <w:rsid w:val="00F43EEC"/>
    <w:rsid w:val="00F43FFF"/>
    <w:rsid w:val="00F44E79"/>
    <w:rsid w:val="00F4574D"/>
    <w:rsid w:val="00F45DE7"/>
    <w:rsid w:val="00F50A93"/>
    <w:rsid w:val="00F50FE4"/>
    <w:rsid w:val="00F516EC"/>
    <w:rsid w:val="00F52122"/>
    <w:rsid w:val="00F521EB"/>
    <w:rsid w:val="00F53AB1"/>
    <w:rsid w:val="00F60978"/>
    <w:rsid w:val="00F61D9E"/>
    <w:rsid w:val="00F62091"/>
    <w:rsid w:val="00F62653"/>
    <w:rsid w:val="00F638E3"/>
    <w:rsid w:val="00F645EB"/>
    <w:rsid w:val="00F658C0"/>
    <w:rsid w:val="00F6676F"/>
    <w:rsid w:val="00F67CD5"/>
    <w:rsid w:val="00F70CCD"/>
    <w:rsid w:val="00F71057"/>
    <w:rsid w:val="00F7536E"/>
    <w:rsid w:val="00F75F7C"/>
    <w:rsid w:val="00F76F38"/>
    <w:rsid w:val="00F81674"/>
    <w:rsid w:val="00F81876"/>
    <w:rsid w:val="00F913FB"/>
    <w:rsid w:val="00F91529"/>
    <w:rsid w:val="00F92ECB"/>
    <w:rsid w:val="00F937EA"/>
    <w:rsid w:val="00F93959"/>
    <w:rsid w:val="00F93C87"/>
    <w:rsid w:val="00F93FB7"/>
    <w:rsid w:val="00F94994"/>
    <w:rsid w:val="00F9768E"/>
    <w:rsid w:val="00F97774"/>
    <w:rsid w:val="00FA3FA3"/>
    <w:rsid w:val="00FA4BBB"/>
    <w:rsid w:val="00FA517A"/>
    <w:rsid w:val="00FA57F3"/>
    <w:rsid w:val="00FA616E"/>
    <w:rsid w:val="00FB2201"/>
    <w:rsid w:val="00FB647B"/>
    <w:rsid w:val="00FB6D7A"/>
    <w:rsid w:val="00FC07A0"/>
    <w:rsid w:val="00FC0B32"/>
    <w:rsid w:val="00FC1907"/>
    <w:rsid w:val="00FC1C1C"/>
    <w:rsid w:val="00FC1C1D"/>
    <w:rsid w:val="00FC3A5C"/>
    <w:rsid w:val="00FC3BDC"/>
    <w:rsid w:val="00FC3E76"/>
    <w:rsid w:val="00FC46B8"/>
    <w:rsid w:val="00FC5E77"/>
    <w:rsid w:val="00FC6C93"/>
    <w:rsid w:val="00FD068B"/>
    <w:rsid w:val="00FD0AC2"/>
    <w:rsid w:val="00FD0C73"/>
    <w:rsid w:val="00FD16C2"/>
    <w:rsid w:val="00FD1BE0"/>
    <w:rsid w:val="00FD39CD"/>
    <w:rsid w:val="00FD435F"/>
    <w:rsid w:val="00FD7DAB"/>
    <w:rsid w:val="00FE1E8F"/>
    <w:rsid w:val="00FE4C0A"/>
    <w:rsid w:val="00FE55A8"/>
    <w:rsid w:val="00FE620B"/>
    <w:rsid w:val="00FE6248"/>
    <w:rsid w:val="00FE646E"/>
    <w:rsid w:val="00FE686E"/>
    <w:rsid w:val="00FE7869"/>
    <w:rsid w:val="00FF2963"/>
    <w:rsid w:val="00FF2E3D"/>
    <w:rsid w:val="00FF3180"/>
    <w:rsid w:val="00FF31BC"/>
    <w:rsid w:val="00FF5A07"/>
    <w:rsid w:val="00FF60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80D8B"/>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 w:type="character" w:customStyle="1" w:styleId="markedcontent">
    <w:name w:val="markedcontent"/>
    <w:basedOn w:val="Domylnaczcionkaakapitu"/>
    <w:rsid w:val="003E1A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80D8B"/>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 w:type="character" w:customStyle="1" w:styleId="markedcontent">
    <w:name w:val="markedcontent"/>
    <w:basedOn w:val="Domylnaczcionkaakapitu"/>
    <w:rsid w:val="003E1A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23600687">
      <w:bodyDiv w:val="1"/>
      <w:marLeft w:val="0"/>
      <w:marRight w:val="0"/>
      <w:marTop w:val="0"/>
      <w:marBottom w:val="0"/>
      <w:divBdr>
        <w:top w:val="none" w:sz="0" w:space="0" w:color="auto"/>
        <w:left w:val="none" w:sz="0" w:space="0" w:color="auto"/>
        <w:bottom w:val="none" w:sz="0" w:space="0" w:color="auto"/>
        <w:right w:val="none" w:sz="0" w:space="0" w:color="auto"/>
      </w:divBdr>
      <w:divsChild>
        <w:div w:id="444232345">
          <w:marLeft w:val="0"/>
          <w:marRight w:val="0"/>
          <w:marTop w:val="0"/>
          <w:marBottom w:val="0"/>
          <w:divBdr>
            <w:top w:val="none" w:sz="0" w:space="0" w:color="auto"/>
            <w:left w:val="none" w:sz="0" w:space="0" w:color="auto"/>
            <w:bottom w:val="none" w:sz="0" w:space="0" w:color="auto"/>
            <w:right w:val="none" w:sz="0" w:space="0" w:color="auto"/>
          </w:divBdr>
        </w:div>
        <w:div w:id="746195319">
          <w:marLeft w:val="0"/>
          <w:marRight w:val="0"/>
          <w:marTop w:val="0"/>
          <w:marBottom w:val="0"/>
          <w:divBdr>
            <w:top w:val="none" w:sz="0" w:space="0" w:color="auto"/>
            <w:left w:val="none" w:sz="0" w:space="0" w:color="auto"/>
            <w:bottom w:val="none" w:sz="0" w:space="0" w:color="auto"/>
            <w:right w:val="none" w:sz="0" w:space="0" w:color="auto"/>
          </w:divBdr>
        </w:div>
        <w:div w:id="857932459">
          <w:marLeft w:val="0"/>
          <w:marRight w:val="0"/>
          <w:marTop w:val="0"/>
          <w:marBottom w:val="0"/>
          <w:divBdr>
            <w:top w:val="none" w:sz="0" w:space="0" w:color="auto"/>
            <w:left w:val="none" w:sz="0" w:space="0" w:color="auto"/>
            <w:bottom w:val="none" w:sz="0" w:space="0" w:color="auto"/>
            <w:right w:val="none" w:sz="0" w:space="0" w:color="auto"/>
          </w:divBdr>
        </w:div>
        <w:div w:id="887112547">
          <w:marLeft w:val="0"/>
          <w:marRight w:val="0"/>
          <w:marTop w:val="0"/>
          <w:marBottom w:val="0"/>
          <w:divBdr>
            <w:top w:val="none" w:sz="0" w:space="0" w:color="auto"/>
            <w:left w:val="none" w:sz="0" w:space="0" w:color="auto"/>
            <w:bottom w:val="none" w:sz="0" w:space="0" w:color="auto"/>
            <w:right w:val="none" w:sz="0" w:space="0" w:color="auto"/>
          </w:divBdr>
        </w:div>
        <w:div w:id="1395733195">
          <w:marLeft w:val="0"/>
          <w:marRight w:val="0"/>
          <w:marTop w:val="0"/>
          <w:marBottom w:val="0"/>
          <w:divBdr>
            <w:top w:val="none" w:sz="0" w:space="0" w:color="auto"/>
            <w:left w:val="none" w:sz="0" w:space="0" w:color="auto"/>
            <w:bottom w:val="none" w:sz="0" w:space="0" w:color="auto"/>
            <w:right w:val="none" w:sz="0" w:space="0" w:color="auto"/>
          </w:divBdr>
        </w:div>
        <w:div w:id="1826777056">
          <w:marLeft w:val="0"/>
          <w:marRight w:val="0"/>
          <w:marTop w:val="0"/>
          <w:marBottom w:val="0"/>
          <w:divBdr>
            <w:top w:val="none" w:sz="0" w:space="0" w:color="auto"/>
            <w:left w:val="none" w:sz="0" w:space="0" w:color="auto"/>
            <w:bottom w:val="none" w:sz="0" w:space="0" w:color="auto"/>
            <w:right w:val="none" w:sz="0" w:space="0" w:color="auto"/>
          </w:divBdr>
        </w:div>
      </w:divsChild>
    </w:div>
    <w:div w:id="82118193">
      <w:bodyDiv w:val="1"/>
      <w:marLeft w:val="0"/>
      <w:marRight w:val="0"/>
      <w:marTop w:val="0"/>
      <w:marBottom w:val="0"/>
      <w:divBdr>
        <w:top w:val="none" w:sz="0" w:space="0" w:color="auto"/>
        <w:left w:val="none" w:sz="0" w:space="0" w:color="auto"/>
        <w:bottom w:val="none" w:sz="0" w:space="0" w:color="auto"/>
        <w:right w:val="none" w:sz="0" w:space="0" w:color="auto"/>
      </w:divBdr>
    </w:div>
    <w:div w:id="114641903">
      <w:bodyDiv w:val="1"/>
      <w:marLeft w:val="0"/>
      <w:marRight w:val="0"/>
      <w:marTop w:val="0"/>
      <w:marBottom w:val="0"/>
      <w:divBdr>
        <w:top w:val="none" w:sz="0" w:space="0" w:color="auto"/>
        <w:left w:val="none" w:sz="0" w:space="0" w:color="auto"/>
        <w:bottom w:val="none" w:sz="0" w:space="0" w:color="auto"/>
        <w:right w:val="none" w:sz="0" w:space="0" w:color="auto"/>
      </w:divBdr>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283390854">
      <w:bodyDiv w:val="1"/>
      <w:marLeft w:val="0"/>
      <w:marRight w:val="0"/>
      <w:marTop w:val="0"/>
      <w:marBottom w:val="0"/>
      <w:divBdr>
        <w:top w:val="none" w:sz="0" w:space="0" w:color="auto"/>
        <w:left w:val="none" w:sz="0" w:space="0" w:color="auto"/>
        <w:bottom w:val="none" w:sz="0" w:space="0" w:color="auto"/>
        <w:right w:val="none" w:sz="0" w:space="0" w:color="auto"/>
      </w:divBdr>
    </w:div>
    <w:div w:id="436406453">
      <w:bodyDiv w:val="1"/>
      <w:marLeft w:val="0"/>
      <w:marRight w:val="0"/>
      <w:marTop w:val="0"/>
      <w:marBottom w:val="0"/>
      <w:divBdr>
        <w:top w:val="none" w:sz="0" w:space="0" w:color="auto"/>
        <w:left w:val="none" w:sz="0" w:space="0" w:color="auto"/>
        <w:bottom w:val="none" w:sz="0" w:space="0" w:color="auto"/>
        <w:right w:val="none" w:sz="0" w:space="0" w:color="auto"/>
      </w:divBdr>
    </w:div>
    <w:div w:id="624771844">
      <w:bodyDiv w:val="1"/>
      <w:marLeft w:val="0"/>
      <w:marRight w:val="0"/>
      <w:marTop w:val="0"/>
      <w:marBottom w:val="0"/>
      <w:divBdr>
        <w:top w:val="none" w:sz="0" w:space="0" w:color="auto"/>
        <w:left w:val="none" w:sz="0" w:space="0" w:color="auto"/>
        <w:bottom w:val="none" w:sz="0" w:space="0" w:color="auto"/>
        <w:right w:val="none" w:sz="0" w:space="0" w:color="auto"/>
      </w:divBdr>
    </w:div>
    <w:div w:id="652684545">
      <w:bodyDiv w:val="1"/>
      <w:marLeft w:val="0"/>
      <w:marRight w:val="0"/>
      <w:marTop w:val="0"/>
      <w:marBottom w:val="0"/>
      <w:divBdr>
        <w:top w:val="none" w:sz="0" w:space="0" w:color="auto"/>
        <w:left w:val="none" w:sz="0" w:space="0" w:color="auto"/>
        <w:bottom w:val="none" w:sz="0" w:space="0" w:color="auto"/>
        <w:right w:val="none" w:sz="0" w:space="0" w:color="auto"/>
      </w:divBdr>
    </w:div>
    <w:div w:id="850755504">
      <w:bodyDiv w:val="1"/>
      <w:marLeft w:val="0"/>
      <w:marRight w:val="0"/>
      <w:marTop w:val="0"/>
      <w:marBottom w:val="0"/>
      <w:divBdr>
        <w:top w:val="none" w:sz="0" w:space="0" w:color="auto"/>
        <w:left w:val="none" w:sz="0" w:space="0" w:color="auto"/>
        <w:bottom w:val="none" w:sz="0" w:space="0" w:color="auto"/>
        <w:right w:val="none" w:sz="0" w:space="0" w:color="auto"/>
      </w:divBdr>
    </w:div>
    <w:div w:id="873079579">
      <w:bodyDiv w:val="1"/>
      <w:marLeft w:val="0"/>
      <w:marRight w:val="0"/>
      <w:marTop w:val="0"/>
      <w:marBottom w:val="0"/>
      <w:divBdr>
        <w:top w:val="none" w:sz="0" w:space="0" w:color="auto"/>
        <w:left w:val="none" w:sz="0" w:space="0" w:color="auto"/>
        <w:bottom w:val="none" w:sz="0" w:space="0" w:color="auto"/>
        <w:right w:val="none" w:sz="0" w:space="0" w:color="auto"/>
      </w:divBdr>
    </w:div>
    <w:div w:id="977954336">
      <w:bodyDiv w:val="1"/>
      <w:marLeft w:val="0"/>
      <w:marRight w:val="0"/>
      <w:marTop w:val="0"/>
      <w:marBottom w:val="0"/>
      <w:divBdr>
        <w:top w:val="none" w:sz="0" w:space="0" w:color="auto"/>
        <w:left w:val="none" w:sz="0" w:space="0" w:color="auto"/>
        <w:bottom w:val="none" w:sz="0" w:space="0" w:color="auto"/>
        <w:right w:val="none" w:sz="0" w:space="0" w:color="auto"/>
      </w:divBdr>
    </w:div>
    <w:div w:id="1027755539">
      <w:bodyDiv w:val="1"/>
      <w:marLeft w:val="0"/>
      <w:marRight w:val="0"/>
      <w:marTop w:val="0"/>
      <w:marBottom w:val="0"/>
      <w:divBdr>
        <w:top w:val="none" w:sz="0" w:space="0" w:color="auto"/>
        <w:left w:val="none" w:sz="0" w:space="0" w:color="auto"/>
        <w:bottom w:val="none" w:sz="0" w:space="0" w:color="auto"/>
        <w:right w:val="none" w:sz="0" w:space="0" w:color="auto"/>
      </w:divBdr>
    </w:div>
    <w:div w:id="1077170807">
      <w:bodyDiv w:val="1"/>
      <w:marLeft w:val="0"/>
      <w:marRight w:val="0"/>
      <w:marTop w:val="0"/>
      <w:marBottom w:val="0"/>
      <w:divBdr>
        <w:top w:val="none" w:sz="0" w:space="0" w:color="auto"/>
        <w:left w:val="none" w:sz="0" w:space="0" w:color="auto"/>
        <w:bottom w:val="none" w:sz="0" w:space="0" w:color="auto"/>
        <w:right w:val="none" w:sz="0" w:space="0" w:color="auto"/>
      </w:divBdr>
    </w:div>
    <w:div w:id="1163205592">
      <w:bodyDiv w:val="1"/>
      <w:marLeft w:val="0"/>
      <w:marRight w:val="0"/>
      <w:marTop w:val="0"/>
      <w:marBottom w:val="0"/>
      <w:divBdr>
        <w:top w:val="none" w:sz="0" w:space="0" w:color="auto"/>
        <w:left w:val="none" w:sz="0" w:space="0" w:color="auto"/>
        <w:bottom w:val="none" w:sz="0" w:space="0" w:color="auto"/>
        <w:right w:val="none" w:sz="0" w:space="0" w:color="auto"/>
      </w:divBdr>
    </w:div>
    <w:div w:id="1210336154">
      <w:bodyDiv w:val="1"/>
      <w:marLeft w:val="0"/>
      <w:marRight w:val="0"/>
      <w:marTop w:val="0"/>
      <w:marBottom w:val="0"/>
      <w:divBdr>
        <w:top w:val="none" w:sz="0" w:space="0" w:color="auto"/>
        <w:left w:val="none" w:sz="0" w:space="0" w:color="auto"/>
        <w:bottom w:val="none" w:sz="0" w:space="0" w:color="auto"/>
        <w:right w:val="none" w:sz="0" w:space="0" w:color="auto"/>
      </w:divBdr>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1458333480">
      <w:bodyDiv w:val="1"/>
      <w:marLeft w:val="0"/>
      <w:marRight w:val="0"/>
      <w:marTop w:val="0"/>
      <w:marBottom w:val="0"/>
      <w:divBdr>
        <w:top w:val="none" w:sz="0" w:space="0" w:color="auto"/>
        <w:left w:val="none" w:sz="0" w:space="0" w:color="auto"/>
        <w:bottom w:val="none" w:sz="0" w:space="0" w:color="auto"/>
        <w:right w:val="none" w:sz="0" w:space="0" w:color="auto"/>
      </w:divBdr>
    </w:div>
    <w:div w:id="1486777758">
      <w:bodyDiv w:val="1"/>
      <w:marLeft w:val="0"/>
      <w:marRight w:val="0"/>
      <w:marTop w:val="0"/>
      <w:marBottom w:val="0"/>
      <w:divBdr>
        <w:top w:val="none" w:sz="0" w:space="0" w:color="auto"/>
        <w:left w:val="none" w:sz="0" w:space="0" w:color="auto"/>
        <w:bottom w:val="none" w:sz="0" w:space="0" w:color="auto"/>
        <w:right w:val="none" w:sz="0" w:space="0" w:color="auto"/>
      </w:divBdr>
    </w:div>
    <w:div w:id="1555115693">
      <w:bodyDiv w:val="1"/>
      <w:marLeft w:val="0"/>
      <w:marRight w:val="0"/>
      <w:marTop w:val="0"/>
      <w:marBottom w:val="0"/>
      <w:divBdr>
        <w:top w:val="none" w:sz="0" w:space="0" w:color="auto"/>
        <w:left w:val="none" w:sz="0" w:space="0" w:color="auto"/>
        <w:bottom w:val="none" w:sz="0" w:space="0" w:color="auto"/>
        <w:right w:val="none" w:sz="0" w:space="0" w:color="auto"/>
      </w:divBdr>
    </w:div>
    <w:div w:id="1794901771">
      <w:bodyDiv w:val="1"/>
      <w:marLeft w:val="0"/>
      <w:marRight w:val="0"/>
      <w:marTop w:val="0"/>
      <w:marBottom w:val="0"/>
      <w:divBdr>
        <w:top w:val="none" w:sz="0" w:space="0" w:color="auto"/>
        <w:left w:val="none" w:sz="0" w:space="0" w:color="auto"/>
        <w:bottom w:val="none" w:sz="0" w:space="0" w:color="auto"/>
        <w:right w:val="none" w:sz="0" w:space="0" w:color="auto"/>
      </w:divBdr>
    </w:div>
    <w:div w:id="1856721999">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 w:id="2105831960">
      <w:bodyDiv w:val="1"/>
      <w:marLeft w:val="0"/>
      <w:marRight w:val="0"/>
      <w:marTop w:val="0"/>
      <w:marBottom w:val="0"/>
      <w:divBdr>
        <w:top w:val="none" w:sz="0" w:space="0" w:color="auto"/>
        <w:left w:val="none" w:sz="0" w:space="0" w:color="auto"/>
        <w:bottom w:val="none" w:sz="0" w:space="0" w:color="auto"/>
        <w:right w:val="none" w:sz="0" w:space="0" w:color="auto"/>
      </w:divBdr>
      <w:divsChild>
        <w:div w:id="59180772">
          <w:marLeft w:val="0"/>
          <w:marRight w:val="0"/>
          <w:marTop w:val="0"/>
          <w:marBottom w:val="0"/>
          <w:divBdr>
            <w:top w:val="none" w:sz="0" w:space="0" w:color="auto"/>
            <w:left w:val="none" w:sz="0" w:space="0" w:color="auto"/>
            <w:bottom w:val="none" w:sz="0" w:space="0" w:color="auto"/>
            <w:right w:val="none" w:sz="0" w:space="0" w:color="auto"/>
          </w:divBdr>
        </w:div>
        <w:div w:id="1501383472">
          <w:marLeft w:val="0"/>
          <w:marRight w:val="0"/>
          <w:marTop w:val="0"/>
          <w:marBottom w:val="0"/>
          <w:divBdr>
            <w:top w:val="none" w:sz="0" w:space="0" w:color="auto"/>
            <w:left w:val="none" w:sz="0" w:space="0" w:color="auto"/>
            <w:bottom w:val="none" w:sz="0" w:space="0" w:color="auto"/>
            <w:right w:val="none" w:sz="0" w:space="0" w:color="auto"/>
          </w:divBdr>
        </w:div>
        <w:div w:id="1229919536">
          <w:marLeft w:val="0"/>
          <w:marRight w:val="0"/>
          <w:marTop w:val="0"/>
          <w:marBottom w:val="0"/>
          <w:divBdr>
            <w:top w:val="none" w:sz="0" w:space="0" w:color="auto"/>
            <w:left w:val="none" w:sz="0" w:space="0" w:color="auto"/>
            <w:bottom w:val="none" w:sz="0" w:space="0" w:color="auto"/>
            <w:right w:val="none" w:sz="0" w:space="0" w:color="auto"/>
          </w:divBdr>
          <w:divsChild>
            <w:div w:id="279462435">
              <w:marLeft w:val="0"/>
              <w:marRight w:val="0"/>
              <w:marTop w:val="0"/>
              <w:marBottom w:val="0"/>
              <w:divBdr>
                <w:top w:val="none" w:sz="0" w:space="0" w:color="auto"/>
                <w:left w:val="none" w:sz="0" w:space="0" w:color="auto"/>
                <w:bottom w:val="none" w:sz="0" w:space="0" w:color="auto"/>
                <w:right w:val="none" w:sz="0" w:space="0" w:color="auto"/>
              </w:divBdr>
            </w:div>
            <w:div w:id="1472213062">
              <w:marLeft w:val="0"/>
              <w:marRight w:val="0"/>
              <w:marTop w:val="0"/>
              <w:marBottom w:val="0"/>
              <w:divBdr>
                <w:top w:val="none" w:sz="0" w:space="0" w:color="auto"/>
                <w:left w:val="none" w:sz="0" w:space="0" w:color="auto"/>
                <w:bottom w:val="none" w:sz="0" w:space="0" w:color="auto"/>
                <w:right w:val="none" w:sz="0" w:space="0" w:color="auto"/>
              </w:divBdr>
            </w:div>
            <w:div w:id="375157626">
              <w:marLeft w:val="0"/>
              <w:marRight w:val="0"/>
              <w:marTop w:val="0"/>
              <w:marBottom w:val="0"/>
              <w:divBdr>
                <w:top w:val="none" w:sz="0" w:space="0" w:color="auto"/>
                <w:left w:val="none" w:sz="0" w:space="0" w:color="auto"/>
                <w:bottom w:val="none" w:sz="0" w:space="0" w:color="auto"/>
                <w:right w:val="none" w:sz="0" w:space="0" w:color="auto"/>
              </w:divBdr>
            </w:div>
            <w:div w:id="1200826516">
              <w:marLeft w:val="0"/>
              <w:marRight w:val="0"/>
              <w:marTop w:val="0"/>
              <w:marBottom w:val="0"/>
              <w:divBdr>
                <w:top w:val="none" w:sz="0" w:space="0" w:color="auto"/>
                <w:left w:val="none" w:sz="0" w:space="0" w:color="auto"/>
                <w:bottom w:val="none" w:sz="0" w:space="0" w:color="auto"/>
                <w:right w:val="none" w:sz="0" w:space="0" w:color="auto"/>
              </w:divBdr>
            </w:div>
            <w:div w:id="1058164022">
              <w:marLeft w:val="0"/>
              <w:marRight w:val="0"/>
              <w:marTop w:val="0"/>
              <w:marBottom w:val="0"/>
              <w:divBdr>
                <w:top w:val="none" w:sz="0" w:space="0" w:color="auto"/>
                <w:left w:val="none" w:sz="0" w:space="0" w:color="auto"/>
                <w:bottom w:val="none" w:sz="0" w:space="0" w:color="auto"/>
                <w:right w:val="none" w:sz="0" w:space="0" w:color="auto"/>
              </w:divBdr>
            </w:div>
            <w:div w:id="827133562">
              <w:marLeft w:val="0"/>
              <w:marRight w:val="0"/>
              <w:marTop w:val="0"/>
              <w:marBottom w:val="0"/>
              <w:divBdr>
                <w:top w:val="none" w:sz="0" w:space="0" w:color="auto"/>
                <w:left w:val="none" w:sz="0" w:space="0" w:color="auto"/>
                <w:bottom w:val="none" w:sz="0" w:space="0" w:color="auto"/>
                <w:right w:val="none" w:sz="0" w:space="0" w:color="auto"/>
              </w:divBdr>
            </w:div>
            <w:div w:id="1921983410">
              <w:marLeft w:val="0"/>
              <w:marRight w:val="0"/>
              <w:marTop w:val="0"/>
              <w:marBottom w:val="0"/>
              <w:divBdr>
                <w:top w:val="none" w:sz="0" w:space="0" w:color="auto"/>
                <w:left w:val="none" w:sz="0" w:space="0" w:color="auto"/>
                <w:bottom w:val="none" w:sz="0" w:space="0" w:color="auto"/>
                <w:right w:val="none" w:sz="0" w:space="0" w:color="auto"/>
              </w:divBdr>
            </w:div>
            <w:div w:id="1303192707">
              <w:marLeft w:val="0"/>
              <w:marRight w:val="0"/>
              <w:marTop w:val="0"/>
              <w:marBottom w:val="0"/>
              <w:divBdr>
                <w:top w:val="none" w:sz="0" w:space="0" w:color="auto"/>
                <w:left w:val="none" w:sz="0" w:space="0" w:color="auto"/>
                <w:bottom w:val="none" w:sz="0" w:space="0" w:color="auto"/>
                <w:right w:val="none" w:sz="0" w:space="0" w:color="auto"/>
              </w:divBdr>
              <w:divsChild>
                <w:div w:id="1921788963">
                  <w:marLeft w:val="0"/>
                  <w:marRight w:val="0"/>
                  <w:marTop w:val="0"/>
                  <w:marBottom w:val="0"/>
                  <w:divBdr>
                    <w:top w:val="none" w:sz="0" w:space="0" w:color="auto"/>
                    <w:left w:val="none" w:sz="0" w:space="0" w:color="auto"/>
                    <w:bottom w:val="none" w:sz="0" w:space="0" w:color="auto"/>
                    <w:right w:val="none" w:sz="0" w:space="0" w:color="auto"/>
                  </w:divBdr>
                </w:div>
                <w:div w:id="13413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92169">
          <w:marLeft w:val="0"/>
          <w:marRight w:val="0"/>
          <w:marTop w:val="0"/>
          <w:marBottom w:val="0"/>
          <w:divBdr>
            <w:top w:val="none" w:sz="0" w:space="0" w:color="auto"/>
            <w:left w:val="none" w:sz="0" w:space="0" w:color="auto"/>
            <w:bottom w:val="none" w:sz="0" w:space="0" w:color="auto"/>
            <w:right w:val="none" w:sz="0" w:space="0" w:color="auto"/>
          </w:divBdr>
        </w:div>
        <w:div w:id="1612398592">
          <w:marLeft w:val="0"/>
          <w:marRight w:val="0"/>
          <w:marTop w:val="0"/>
          <w:marBottom w:val="0"/>
          <w:divBdr>
            <w:top w:val="none" w:sz="0" w:space="0" w:color="auto"/>
            <w:left w:val="none" w:sz="0" w:space="0" w:color="auto"/>
            <w:bottom w:val="none" w:sz="0" w:space="0" w:color="auto"/>
            <w:right w:val="none" w:sz="0" w:space="0" w:color="auto"/>
          </w:divBdr>
        </w:div>
        <w:div w:id="1644430782">
          <w:marLeft w:val="0"/>
          <w:marRight w:val="0"/>
          <w:marTop w:val="0"/>
          <w:marBottom w:val="0"/>
          <w:divBdr>
            <w:top w:val="none" w:sz="0" w:space="0" w:color="auto"/>
            <w:left w:val="none" w:sz="0" w:space="0" w:color="auto"/>
            <w:bottom w:val="none" w:sz="0" w:space="0" w:color="auto"/>
            <w:right w:val="none" w:sz="0" w:space="0" w:color="auto"/>
          </w:divBdr>
        </w:div>
        <w:div w:id="1247154396">
          <w:marLeft w:val="0"/>
          <w:marRight w:val="0"/>
          <w:marTop w:val="0"/>
          <w:marBottom w:val="0"/>
          <w:divBdr>
            <w:top w:val="none" w:sz="0" w:space="0" w:color="auto"/>
            <w:left w:val="none" w:sz="0" w:space="0" w:color="auto"/>
            <w:bottom w:val="none" w:sz="0" w:space="0" w:color="auto"/>
            <w:right w:val="none" w:sz="0" w:space="0" w:color="auto"/>
          </w:divBdr>
        </w:div>
        <w:div w:id="1043823381">
          <w:marLeft w:val="0"/>
          <w:marRight w:val="0"/>
          <w:marTop w:val="0"/>
          <w:marBottom w:val="0"/>
          <w:divBdr>
            <w:top w:val="none" w:sz="0" w:space="0" w:color="auto"/>
            <w:left w:val="none" w:sz="0" w:space="0" w:color="auto"/>
            <w:bottom w:val="none" w:sz="0" w:space="0" w:color="auto"/>
            <w:right w:val="none" w:sz="0" w:space="0" w:color="auto"/>
          </w:divBdr>
          <w:divsChild>
            <w:div w:id="1171872762">
              <w:marLeft w:val="0"/>
              <w:marRight w:val="0"/>
              <w:marTop w:val="0"/>
              <w:marBottom w:val="0"/>
              <w:divBdr>
                <w:top w:val="none" w:sz="0" w:space="0" w:color="auto"/>
                <w:left w:val="none" w:sz="0" w:space="0" w:color="auto"/>
                <w:bottom w:val="none" w:sz="0" w:space="0" w:color="auto"/>
                <w:right w:val="none" w:sz="0" w:space="0" w:color="auto"/>
              </w:divBdr>
            </w:div>
            <w:div w:id="587423005">
              <w:marLeft w:val="0"/>
              <w:marRight w:val="0"/>
              <w:marTop w:val="0"/>
              <w:marBottom w:val="0"/>
              <w:divBdr>
                <w:top w:val="none" w:sz="0" w:space="0" w:color="auto"/>
                <w:left w:val="none" w:sz="0" w:space="0" w:color="auto"/>
                <w:bottom w:val="none" w:sz="0" w:space="0" w:color="auto"/>
                <w:right w:val="none" w:sz="0" w:space="0" w:color="auto"/>
              </w:divBdr>
              <w:divsChild>
                <w:div w:id="435683389">
                  <w:marLeft w:val="0"/>
                  <w:marRight w:val="0"/>
                  <w:marTop w:val="0"/>
                  <w:marBottom w:val="0"/>
                  <w:divBdr>
                    <w:top w:val="none" w:sz="0" w:space="0" w:color="auto"/>
                    <w:left w:val="none" w:sz="0" w:space="0" w:color="auto"/>
                    <w:bottom w:val="none" w:sz="0" w:space="0" w:color="auto"/>
                    <w:right w:val="none" w:sz="0" w:space="0" w:color="auto"/>
                  </w:divBdr>
                </w:div>
                <w:div w:id="808084741">
                  <w:marLeft w:val="0"/>
                  <w:marRight w:val="0"/>
                  <w:marTop w:val="0"/>
                  <w:marBottom w:val="0"/>
                  <w:divBdr>
                    <w:top w:val="none" w:sz="0" w:space="0" w:color="auto"/>
                    <w:left w:val="none" w:sz="0" w:space="0" w:color="auto"/>
                    <w:bottom w:val="none" w:sz="0" w:space="0" w:color="auto"/>
                    <w:right w:val="none" w:sz="0" w:space="0" w:color="auto"/>
                  </w:divBdr>
                </w:div>
                <w:div w:id="717436618">
                  <w:marLeft w:val="0"/>
                  <w:marRight w:val="0"/>
                  <w:marTop w:val="0"/>
                  <w:marBottom w:val="0"/>
                  <w:divBdr>
                    <w:top w:val="none" w:sz="0" w:space="0" w:color="auto"/>
                    <w:left w:val="none" w:sz="0" w:space="0" w:color="auto"/>
                    <w:bottom w:val="none" w:sz="0" w:space="0" w:color="auto"/>
                    <w:right w:val="none" w:sz="0" w:space="0" w:color="auto"/>
                  </w:divBdr>
                  <w:divsChild>
                    <w:div w:id="269892625">
                      <w:marLeft w:val="0"/>
                      <w:marRight w:val="0"/>
                      <w:marTop w:val="0"/>
                      <w:marBottom w:val="0"/>
                      <w:divBdr>
                        <w:top w:val="none" w:sz="0" w:space="0" w:color="auto"/>
                        <w:left w:val="none" w:sz="0" w:space="0" w:color="auto"/>
                        <w:bottom w:val="none" w:sz="0" w:space="0" w:color="auto"/>
                        <w:right w:val="none" w:sz="0" w:space="0" w:color="auto"/>
                      </w:divBdr>
                    </w:div>
                    <w:div w:id="1731685192">
                      <w:marLeft w:val="0"/>
                      <w:marRight w:val="0"/>
                      <w:marTop w:val="0"/>
                      <w:marBottom w:val="0"/>
                      <w:divBdr>
                        <w:top w:val="none" w:sz="0" w:space="0" w:color="auto"/>
                        <w:left w:val="none" w:sz="0" w:space="0" w:color="auto"/>
                        <w:bottom w:val="none" w:sz="0" w:space="0" w:color="auto"/>
                        <w:right w:val="none" w:sz="0" w:space="0" w:color="auto"/>
                      </w:divBdr>
                    </w:div>
                    <w:div w:id="1406535658">
                      <w:marLeft w:val="0"/>
                      <w:marRight w:val="0"/>
                      <w:marTop w:val="0"/>
                      <w:marBottom w:val="0"/>
                      <w:divBdr>
                        <w:top w:val="none" w:sz="0" w:space="0" w:color="auto"/>
                        <w:left w:val="none" w:sz="0" w:space="0" w:color="auto"/>
                        <w:bottom w:val="none" w:sz="0" w:space="0" w:color="auto"/>
                        <w:right w:val="none" w:sz="0" w:space="0" w:color="auto"/>
                      </w:divBdr>
                    </w:div>
                    <w:div w:id="560557161">
                      <w:marLeft w:val="0"/>
                      <w:marRight w:val="0"/>
                      <w:marTop w:val="0"/>
                      <w:marBottom w:val="0"/>
                      <w:divBdr>
                        <w:top w:val="none" w:sz="0" w:space="0" w:color="auto"/>
                        <w:left w:val="none" w:sz="0" w:space="0" w:color="auto"/>
                        <w:bottom w:val="none" w:sz="0" w:space="0" w:color="auto"/>
                        <w:right w:val="none" w:sz="0" w:space="0" w:color="auto"/>
                      </w:divBdr>
                    </w:div>
                  </w:divsChild>
                </w:div>
                <w:div w:id="1849562483">
                  <w:marLeft w:val="0"/>
                  <w:marRight w:val="0"/>
                  <w:marTop w:val="0"/>
                  <w:marBottom w:val="0"/>
                  <w:divBdr>
                    <w:top w:val="none" w:sz="0" w:space="0" w:color="auto"/>
                    <w:left w:val="none" w:sz="0" w:space="0" w:color="auto"/>
                    <w:bottom w:val="none" w:sz="0" w:space="0" w:color="auto"/>
                    <w:right w:val="none" w:sz="0" w:space="0" w:color="auto"/>
                  </w:divBdr>
                </w:div>
                <w:div w:id="642124972">
                  <w:marLeft w:val="0"/>
                  <w:marRight w:val="0"/>
                  <w:marTop w:val="0"/>
                  <w:marBottom w:val="0"/>
                  <w:divBdr>
                    <w:top w:val="none" w:sz="0" w:space="0" w:color="auto"/>
                    <w:left w:val="none" w:sz="0" w:space="0" w:color="auto"/>
                    <w:bottom w:val="none" w:sz="0" w:space="0" w:color="auto"/>
                    <w:right w:val="none" w:sz="0" w:space="0" w:color="auto"/>
                  </w:divBdr>
                  <w:divsChild>
                    <w:div w:id="1614289908">
                      <w:marLeft w:val="0"/>
                      <w:marRight w:val="0"/>
                      <w:marTop w:val="0"/>
                      <w:marBottom w:val="0"/>
                      <w:divBdr>
                        <w:top w:val="none" w:sz="0" w:space="0" w:color="auto"/>
                        <w:left w:val="none" w:sz="0" w:space="0" w:color="auto"/>
                        <w:bottom w:val="none" w:sz="0" w:space="0" w:color="auto"/>
                        <w:right w:val="none" w:sz="0" w:space="0" w:color="auto"/>
                      </w:divBdr>
                    </w:div>
                    <w:div w:id="1771318579">
                      <w:marLeft w:val="0"/>
                      <w:marRight w:val="0"/>
                      <w:marTop w:val="0"/>
                      <w:marBottom w:val="0"/>
                      <w:divBdr>
                        <w:top w:val="none" w:sz="0" w:space="0" w:color="auto"/>
                        <w:left w:val="none" w:sz="0" w:space="0" w:color="auto"/>
                        <w:bottom w:val="none" w:sz="0" w:space="0" w:color="auto"/>
                        <w:right w:val="none" w:sz="0" w:space="0" w:color="auto"/>
                      </w:divBdr>
                    </w:div>
                    <w:div w:id="2006011336">
                      <w:marLeft w:val="0"/>
                      <w:marRight w:val="0"/>
                      <w:marTop w:val="0"/>
                      <w:marBottom w:val="0"/>
                      <w:divBdr>
                        <w:top w:val="none" w:sz="0" w:space="0" w:color="auto"/>
                        <w:left w:val="none" w:sz="0" w:space="0" w:color="auto"/>
                        <w:bottom w:val="none" w:sz="0" w:space="0" w:color="auto"/>
                        <w:right w:val="none" w:sz="0" w:space="0" w:color="auto"/>
                      </w:divBdr>
                      <w:divsChild>
                        <w:div w:id="313686059">
                          <w:marLeft w:val="0"/>
                          <w:marRight w:val="0"/>
                          <w:marTop w:val="0"/>
                          <w:marBottom w:val="0"/>
                          <w:divBdr>
                            <w:top w:val="none" w:sz="0" w:space="0" w:color="auto"/>
                            <w:left w:val="none" w:sz="0" w:space="0" w:color="auto"/>
                            <w:bottom w:val="none" w:sz="0" w:space="0" w:color="auto"/>
                            <w:right w:val="none" w:sz="0" w:space="0" w:color="auto"/>
                          </w:divBdr>
                        </w:div>
                        <w:div w:id="9252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15630-EAAD-453F-B236-E2AB519B0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1464</TotalTime>
  <Pages>12</Pages>
  <Words>5597</Words>
  <Characters>33584</Characters>
  <Application>Microsoft Office Word</Application>
  <DocSecurity>0</DocSecurity>
  <Lines>279</Lines>
  <Paragraphs>78</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39103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Sylwia Zielińska</cp:lastModifiedBy>
  <cp:revision>1165</cp:revision>
  <cp:lastPrinted>2018-10-12T10:15:00Z</cp:lastPrinted>
  <dcterms:created xsi:type="dcterms:W3CDTF">2021-05-27T07:09:00Z</dcterms:created>
  <dcterms:modified xsi:type="dcterms:W3CDTF">2024-08-21T10:28:00Z</dcterms:modified>
</cp:coreProperties>
</file>