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3759DC">
        <w:rPr>
          <w:rFonts w:ascii="Bookman Old Style" w:hAnsi="Bookman Old Style"/>
          <w:color w:val="auto"/>
          <w:sz w:val="20"/>
          <w:szCs w:val="20"/>
        </w:rPr>
        <w:t>64</w:t>
      </w:r>
      <w:r w:rsidR="00CB6A5F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3759DC">
        <w:rPr>
          <w:rFonts w:ascii="Bookman Old Style" w:hAnsi="Bookman Old Style"/>
          <w:color w:val="auto"/>
          <w:sz w:val="20"/>
          <w:szCs w:val="20"/>
        </w:rPr>
        <w:t>05.09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CB6A5F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93005D" w:rsidRPr="0093005D">
        <w:rPr>
          <w:rFonts w:ascii="Bookman Old Style" w:hAnsi="Bookman Old Style"/>
          <w:b/>
          <w:bCs/>
          <w:sz w:val="20"/>
          <w:szCs w:val="20"/>
        </w:rPr>
        <w:t>systemu monitorowania pacjentów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  <w:r w:rsidR="00F03517">
        <w:rPr>
          <w:rFonts w:ascii="Bookman Old Style" w:hAnsi="Bookman Old Style" w:cs="Arial"/>
          <w:sz w:val="20"/>
          <w:szCs w:val="20"/>
        </w:rPr>
        <w:t xml:space="preserve"> </w:t>
      </w:r>
      <w:r w:rsidR="00F03517" w:rsidRPr="00F03517">
        <w:rPr>
          <w:rFonts w:ascii="Bookman Old Style" w:hAnsi="Bookman Old Style" w:cs="Arial"/>
          <w:sz w:val="20"/>
          <w:szCs w:val="20"/>
        </w:rPr>
        <w:t>najniższa cena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75516" w:rsidRPr="00775516" w:rsidTr="00C7082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7551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75516" w:rsidRPr="00775516" w:rsidTr="00C7082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Viridian</w:t>
            </w:r>
            <w:proofErr w:type="spellEnd"/>
            <w:r w:rsidRPr="00775516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 o.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REGON: 014823618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462 000,00 zł</w:t>
            </w:r>
          </w:p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498 960,00 zł</w:t>
            </w:r>
          </w:p>
        </w:tc>
      </w:tr>
    </w:tbl>
    <w:p w:rsidR="001835BB" w:rsidRPr="00073595" w:rsidRDefault="001835B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775516" w:rsidRPr="00775516" w:rsidTr="00C7082C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75516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75516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775516" w:rsidRPr="00775516" w:rsidTr="00C7082C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proofErr w:type="spellStart"/>
            <w:r w:rsidRPr="00775516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Viridian</w:t>
            </w:r>
            <w:proofErr w:type="spellEnd"/>
            <w:r w:rsidRPr="00775516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 o.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REGON: 014823618</w:t>
            </w: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  <w:p w:rsidR="00775516" w:rsidRPr="00775516" w:rsidRDefault="00775516" w:rsidP="00775516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75516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netto: 462 000,00 zł</w:t>
            </w:r>
          </w:p>
          <w:p w:rsidR="00775516" w:rsidRPr="00775516" w:rsidRDefault="00775516" w:rsidP="0077551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775516">
              <w:rPr>
                <w:rFonts w:ascii="Bookman Old Style" w:hAnsi="Bookman Old Style" w:cs="Tahoma"/>
                <w:color w:val="000000"/>
                <w:sz w:val="18"/>
                <w:szCs w:val="18"/>
              </w:rPr>
              <w:t>Cena brutto: 498 960,00 zł</w:t>
            </w:r>
          </w:p>
        </w:tc>
      </w:tr>
    </w:tbl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75516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FBD"/>
    <w:rsid w:val="00B038EB"/>
    <w:rsid w:val="00B039A1"/>
    <w:rsid w:val="00B04F69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6794-7436-4625-81B9-EA35A1EE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300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244</cp:revision>
  <cp:lastPrinted>2021-09-03T12:10:00Z</cp:lastPrinted>
  <dcterms:created xsi:type="dcterms:W3CDTF">2021-09-20T11:56:00Z</dcterms:created>
  <dcterms:modified xsi:type="dcterms:W3CDTF">2024-09-05T07:53:00Z</dcterms:modified>
</cp:coreProperties>
</file>