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85" w:rsidRPr="00176E85" w:rsidRDefault="00176E85" w:rsidP="00176E85">
      <w:pPr>
        <w:spacing w:before="20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76E85">
        <w:rPr>
          <w:rFonts w:ascii="Arial" w:hAnsi="Arial" w:cs="Arial"/>
          <w:b/>
          <w:sz w:val="20"/>
          <w:szCs w:val="20"/>
        </w:rPr>
        <w:t>Klauzula obowiązku informacyjnego do zastosowania przez zamawiającego w postępowaniu o udzielenie zamówienia publicznego</w:t>
      </w:r>
    </w:p>
    <w:p w:rsidR="00176E85" w:rsidRPr="00176E85" w:rsidRDefault="00176E85" w:rsidP="00176E85">
      <w:p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Zgodnie z art. 13 Rozporządzenia Parlamentu Europejskiego i Rady (UE) 2016/679 </w:t>
      </w:r>
      <w:r w:rsidRPr="00176E85">
        <w:rPr>
          <w:rFonts w:ascii="Arial" w:hAnsi="Arial" w:cs="Arial"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sprawach dotyczących przetwarzania danych osobowych, może się Pani/Pan kontaktować z Inspektorem Ochrony Danych, mgr Martą </w:t>
      </w:r>
      <w:proofErr w:type="spellStart"/>
      <w:r w:rsidRPr="00176E85">
        <w:rPr>
          <w:rFonts w:ascii="Arial" w:hAnsi="Arial" w:cs="Arial"/>
          <w:sz w:val="20"/>
          <w:szCs w:val="20"/>
        </w:rPr>
        <w:t>Wosińską-Wajs</w:t>
      </w:r>
      <w:proofErr w:type="spellEnd"/>
      <w:r w:rsidRPr="00176E85">
        <w:rPr>
          <w:rFonts w:ascii="Arial" w:hAnsi="Arial" w:cs="Arial"/>
          <w:sz w:val="20"/>
          <w:szCs w:val="20"/>
        </w:rPr>
        <w:t xml:space="preserve"> poprzez adres e-mail: </w:t>
      </w:r>
      <w:hyperlink r:id="rId9" w:history="1">
        <w:r w:rsidRPr="00176E85">
          <w:rPr>
            <w:rStyle w:val="Hipercze"/>
            <w:rFonts w:ascii="Arial" w:hAnsi="Arial" w:cs="Arial"/>
            <w:sz w:val="20"/>
            <w:szCs w:val="20"/>
          </w:rPr>
          <w:t>daneosobowe@wcpit.org</w:t>
        </w:r>
      </w:hyperlink>
      <w:r w:rsidRPr="00176E85">
        <w:rPr>
          <w:rFonts w:ascii="Arial" w:hAnsi="Arial" w:cs="Arial"/>
          <w:sz w:val="20"/>
          <w:szCs w:val="20"/>
        </w:rPr>
        <w:t xml:space="preserve">. </w:t>
      </w:r>
      <w:r w:rsidRPr="00176E85">
        <w:rPr>
          <w:sz w:val="20"/>
          <w:szCs w:val="20"/>
        </w:rPr>
        <w:t xml:space="preserve">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Pani/Pana dane osobowe przetwarzane będą na podstawie: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i aktów wykonawczych wydanych na jej podstawie, 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przetwarza dane zwykłe chronione w zakresie wymaganym danym postępowaniem o udzielenie niniejszego zamówienia publicznego.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Pani/Pana dane osobowe będą przechowywane przez </w:t>
      </w:r>
      <w:proofErr w:type="spellStart"/>
      <w:r w:rsidRPr="00176E85">
        <w:rPr>
          <w:rFonts w:ascii="Arial" w:hAnsi="Arial" w:cs="Arial"/>
          <w:sz w:val="20"/>
          <w:szCs w:val="20"/>
        </w:rPr>
        <w:t>WCPiT</w:t>
      </w:r>
      <w:proofErr w:type="spellEnd"/>
      <w:r w:rsidRPr="00176E85">
        <w:rPr>
          <w:rFonts w:ascii="Arial" w:hAnsi="Arial" w:cs="Arial"/>
          <w:sz w:val="20"/>
          <w:szCs w:val="20"/>
        </w:rPr>
        <w:t xml:space="preserve">, zgodnie z art. 78 ust. 1 Ustawy PZP, przez okres 4 lat od dnia zakończenia postępowania o udzielenie zamówienia, a jeżeli czas trwania umowy przekracza 4 lata, okres przechowywania obejmuje cały czas trwania umowy lub na okres przedawnienia/wygaśnięcia ewentualnych roszczeń. Z wyłączeniem monitoringu wizyjnego, o którym mowa z punkcie 12 klauzuli.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dba o poufność danych. Z uwagi jednak na konieczność wypełnienia celu przetwarzania danych oraz zapewnienie odpowiedniej organizacji pracy może przekazać dane: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osobom lub podmiotom, którym udostępniona zostanie dokumentacja postępowania w oparciu o ustawę Prawo zamówień publicznych i aktów wykonawczych,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lastRenderedPageBreak/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podmiotom kontrolującym,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lub innym podmiotom upoważnionym na podstawie przepisów prawa.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Posiada Pani/Pan: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15 RODO prawo dostępu do danych osobowych Pani/Pana dotyczących. Ograniczenie dostępu do danych może wystąpić jedynie w uzasadnionej ochronie prywatności zgodnie z ustawą Prawo zamówień publicznych i aktami wykonawczymi,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Nie przysługuje Pani/Panu: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w związku z art. 17 ust 3 lit. b, d lub e RODO, prawo do usunięcia danych osobowych,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prawo do przenoszenia danych osobowych,  którym mowa w art. 20 RODO,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21 RODO, prawo sprzeciwu wobec przetwarzania danych osobowych, gdyż podstawą prawną przetwarzania Pani/Pana danych osobowych jest art. 6 ust. 1 lit. c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Przetwarzanie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 w:rsidRPr="00176E85">
        <w:rPr>
          <w:rFonts w:ascii="Arial" w:hAnsi="Arial" w:cs="Arial"/>
          <w:sz w:val="20"/>
          <w:szCs w:val="20"/>
        </w:rPr>
        <w:t>WCPiT</w:t>
      </w:r>
      <w:proofErr w:type="spellEnd"/>
      <w:r w:rsidRPr="00176E85">
        <w:rPr>
          <w:rFonts w:ascii="Arial" w:hAnsi="Arial" w:cs="Arial"/>
          <w:sz w:val="20"/>
          <w:szCs w:val="20"/>
        </w:rPr>
        <w:t>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Dane osobowe mogą być przekazywane do państwa trzeciego/organizacji między narodowej z zastrzeżeniem, o którym mowa w pkt. 8.</w:t>
      </w:r>
    </w:p>
    <w:p w:rsidR="00801444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</w:rPr>
      </w:pPr>
      <w:r w:rsidRPr="00176E85">
        <w:rPr>
          <w:rFonts w:ascii="Arial" w:hAnsi="Arial" w:cs="Arial"/>
          <w:sz w:val="20"/>
          <w:szCs w:val="20"/>
        </w:rPr>
        <w:t>Pani/Pana dane osobowe nie podlegają zautomatyzowanemu podejmowaniu decyzji, w tym profilowaniu.</w:t>
      </w:r>
    </w:p>
    <w:sectPr w:rsidR="00801444" w:rsidRPr="00176E85" w:rsidSect="00176E85">
      <w:headerReference w:type="default" r:id="rId10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32E" w:rsidRDefault="00DD432E" w:rsidP="00176E85">
      <w:pPr>
        <w:spacing w:after="0" w:line="240" w:lineRule="auto"/>
      </w:pPr>
      <w:r>
        <w:separator/>
      </w:r>
    </w:p>
  </w:endnote>
  <w:endnote w:type="continuationSeparator" w:id="0">
    <w:p w:rsidR="00DD432E" w:rsidRDefault="00DD432E" w:rsidP="0017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32E" w:rsidRDefault="00DD432E" w:rsidP="00176E85">
      <w:pPr>
        <w:spacing w:after="0" w:line="240" w:lineRule="auto"/>
      </w:pPr>
      <w:r>
        <w:separator/>
      </w:r>
    </w:p>
  </w:footnote>
  <w:footnote w:type="continuationSeparator" w:id="0">
    <w:p w:rsidR="00DD432E" w:rsidRDefault="00DD432E" w:rsidP="0017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176E85" w:rsidTr="00625702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</w:rPr>
            <w:drawing>
              <wp:inline distT="0" distB="0" distL="0" distR="0" wp14:anchorId="71C720E3" wp14:editId="7F459048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76E85" w:rsidTr="00625702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76E85" w:rsidRPr="008F1CBE" w:rsidRDefault="00176E85" w:rsidP="00625702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8F1CBE">
            <w:rPr>
              <w:rFonts w:ascii="Arial" w:hAnsi="Arial" w:cs="Arial"/>
              <w:b/>
              <w:smallCaps/>
              <w:sz w:val="24"/>
              <w:szCs w:val="24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176E85" w:rsidTr="00625702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Aktualna edycja obowiązuje od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24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>.07.2024</w:t>
          </w:r>
        </w:p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7833F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7833F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B14A9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7833F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B14A99" w:rsidRPr="00B14A99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76E85" w:rsidTr="00625702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176E85" w:rsidRDefault="00176E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40F68244"/>
    <w:lvl w:ilvl="0" w:tplc="11EE32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85"/>
    <w:rsid w:val="00057145"/>
    <w:rsid w:val="00083714"/>
    <w:rsid w:val="00176E85"/>
    <w:rsid w:val="00373DB9"/>
    <w:rsid w:val="007833F7"/>
    <w:rsid w:val="00801444"/>
    <w:rsid w:val="009B73FB"/>
    <w:rsid w:val="00A50544"/>
    <w:rsid w:val="00B14A99"/>
    <w:rsid w:val="00DD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neosobowe@wcpi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5C8BE-C1AB-4CF3-8BDD-8175391F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926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Buksa</cp:lastModifiedBy>
  <cp:revision>3</cp:revision>
  <cp:lastPrinted>2024-09-26T09:58:00Z</cp:lastPrinted>
  <dcterms:created xsi:type="dcterms:W3CDTF">2024-09-11T10:04:00Z</dcterms:created>
  <dcterms:modified xsi:type="dcterms:W3CDTF">2024-09-26T10:00:00Z</dcterms:modified>
</cp:coreProperties>
</file>