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8C" w:rsidRPr="00B04C6C" w:rsidRDefault="004B541E" w:rsidP="00FD2D9E">
      <w:pPr>
        <w:tabs>
          <w:tab w:val="left" w:pos="703"/>
        </w:tabs>
        <w:rPr>
          <w:rFonts w:ascii="Verdana" w:hAnsi="Verdana"/>
          <w:sz w:val="20"/>
          <w:szCs w:val="20"/>
        </w:rPr>
      </w:pPr>
      <w:proofErr w:type="spellStart"/>
      <w:r w:rsidRPr="00B04C6C">
        <w:rPr>
          <w:rFonts w:ascii="Verdana" w:hAnsi="Verdana"/>
          <w:sz w:val="20"/>
          <w:szCs w:val="20"/>
        </w:rPr>
        <w:t>WCPiT</w:t>
      </w:r>
      <w:proofErr w:type="spellEnd"/>
      <w:r w:rsidRPr="00B04C6C">
        <w:rPr>
          <w:rFonts w:ascii="Verdana" w:hAnsi="Verdana"/>
          <w:sz w:val="20"/>
          <w:szCs w:val="20"/>
        </w:rPr>
        <w:t>/EA/380/A-</w:t>
      </w:r>
      <w:r w:rsidR="00B04C6C" w:rsidRPr="00B04C6C">
        <w:rPr>
          <w:rFonts w:ascii="Verdana" w:hAnsi="Verdana"/>
          <w:sz w:val="20"/>
          <w:szCs w:val="20"/>
        </w:rPr>
        <w:t>02</w:t>
      </w:r>
      <w:r w:rsidR="002D6002" w:rsidRPr="00B04C6C">
        <w:rPr>
          <w:rFonts w:ascii="Verdana" w:hAnsi="Verdana"/>
          <w:sz w:val="20"/>
          <w:szCs w:val="20"/>
        </w:rPr>
        <w:t>/201</w:t>
      </w:r>
      <w:r w:rsidR="00B04C6C" w:rsidRPr="00B04C6C">
        <w:rPr>
          <w:rFonts w:ascii="Verdana" w:hAnsi="Verdana"/>
          <w:sz w:val="20"/>
          <w:szCs w:val="20"/>
        </w:rPr>
        <w:t>8</w:t>
      </w:r>
      <w:r w:rsidR="002D6002" w:rsidRPr="00B04C6C">
        <w:rPr>
          <w:rFonts w:ascii="Verdana" w:hAnsi="Verdana"/>
          <w:sz w:val="20"/>
          <w:szCs w:val="20"/>
        </w:rPr>
        <w:t xml:space="preserve">     </w:t>
      </w:r>
      <w:r w:rsidR="002D6002" w:rsidRPr="00B04C6C">
        <w:rPr>
          <w:rFonts w:ascii="Verdana" w:hAnsi="Verdana"/>
          <w:sz w:val="20"/>
          <w:szCs w:val="20"/>
        </w:rPr>
        <w:tab/>
      </w:r>
      <w:r w:rsidR="002D6002" w:rsidRPr="00B04C6C">
        <w:rPr>
          <w:rFonts w:ascii="Verdana" w:hAnsi="Verdana"/>
          <w:sz w:val="20"/>
          <w:szCs w:val="20"/>
        </w:rPr>
        <w:tab/>
      </w:r>
      <w:r w:rsidR="002D6002" w:rsidRPr="00B04C6C">
        <w:rPr>
          <w:rFonts w:ascii="Verdana" w:hAnsi="Verdana"/>
          <w:sz w:val="20"/>
          <w:szCs w:val="20"/>
        </w:rPr>
        <w:tab/>
      </w:r>
      <w:r w:rsidR="002D6002" w:rsidRPr="00B04C6C">
        <w:rPr>
          <w:rFonts w:ascii="Verdana" w:hAnsi="Verdana"/>
          <w:sz w:val="20"/>
          <w:szCs w:val="20"/>
        </w:rPr>
        <w:tab/>
        <w:t xml:space="preserve">Poznań, dnia </w:t>
      </w:r>
      <w:r w:rsidR="00B04C6C" w:rsidRPr="00B04C6C">
        <w:rPr>
          <w:rFonts w:ascii="Verdana" w:hAnsi="Verdana"/>
          <w:sz w:val="20"/>
          <w:szCs w:val="20"/>
        </w:rPr>
        <w:t>30</w:t>
      </w:r>
      <w:r w:rsidR="002D6002" w:rsidRPr="00B04C6C">
        <w:rPr>
          <w:rFonts w:ascii="Verdana" w:hAnsi="Verdana"/>
          <w:sz w:val="20"/>
          <w:szCs w:val="20"/>
        </w:rPr>
        <w:t>.</w:t>
      </w:r>
      <w:r w:rsidR="00A62163">
        <w:rPr>
          <w:rFonts w:ascii="Verdana" w:hAnsi="Verdana"/>
          <w:sz w:val="20"/>
          <w:szCs w:val="20"/>
        </w:rPr>
        <w:t>03</w:t>
      </w:r>
      <w:r w:rsidR="00F5668C" w:rsidRPr="00B04C6C">
        <w:rPr>
          <w:rFonts w:ascii="Verdana" w:hAnsi="Verdana"/>
          <w:sz w:val="20"/>
          <w:szCs w:val="20"/>
        </w:rPr>
        <w:t>.201</w:t>
      </w:r>
      <w:r w:rsidR="00B04C6C" w:rsidRPr="00B04C6C">
        <w:rPr>
          <w:rFonts w:ascii="Verdana" w:hAnsi="Verdana"/>
          <w:sz w:val="20"/>
          <w:szCs w:val="20"/>
        </w:rPr>
        <w:t>8</w:t>
      </w:r>
    </w:p>
    <w:p w:rsidR="00E55AC3" w:rsidRPr="00B04C6C" w:rsidRDefault="00E55AC3" w:rsidP="00E55AC3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B04C6C">
        <w:rPr>
          <w:rFonts w:ascii="Verdana" w:hAnsi="Verdana"/>
          <w:sz w:val="20"/>
          <w:szCs w:val="20"/>
        </w:rPr>
        <w:t>Uczestnicy postępowania</w:t>
      </w:r>
    </w:p>
    <w:p w:rsidR="00E55AC3" w:rsidRPr="00B04C6C" w:rsidRDefault="00E55AC3" w:rsidP="00E55AC3">
      <w:pPr>
        <w:spacing w:after="0" w:line="240" w:lineRule="auto"/>
        <w:ind w:left="357"/>
        <w:jc w:val="right"/>
        <w:rPr>
          <w:rFonts w:ascii="Verdana" w:hAnsi="Verdana"/>
          <w:sz w:val="20"/>
          <w:szCs w:val="20"/>
        </w:rPr>
      </w:pPr>
    </w:p>
    <w:p w:rsidR="00B04C6C" w:rsidRPr="00B04C6C" w:rsidRDefault="00E55AC3" w:rsidP="00B04C6C">
      <w:pPr>
        <w:pStyle w:val="Nagwek2"/>
        <w:shd w:val="clear" w:color="auto" w:fill="F8F8F8"/>
        <w:spacing w:before="0" w:beforeAutospacing="0" w:after="0" w:afterAutospacing="0" w:line="360" w:lineRule="auto"/>
        <w:rPr>
          <w:rFonts w:ascii="Verdana" w:hAnsi="Verdana"/>
          <w:bCs w:val="0"/>
          <w:color w:val="000000"/>
          <w:sz w:val="20"/>
          <w:szCs w:val="20"/>
        </w:rPr>
      </w:pPr>
      <w:r w:rsidRPr="00B04C6C">
        <w:rPr>
          <w:rFonts w:ascii="Verdana" w:hAnsi="Verdana"/>
          <w:sz w:val="20"/>
          <w:szCs w:val="20"/>
        </w:rPr>
        <w:t>Dot</w:t>
      </w:r>
      <w:r w:rsidR="00B04C6C" w:rsidRPr="00B04C6C">
        <w:rPr>
          <w:rFonts w:ascii="Verdana" w:hAnsi="Verdana"/>
          <w:sz w:val="20"/>
          <w:szCs w:val="20"/>
        </w:rPr>
        <w:t xml:space="preserve">yczy: </w:t>
      </w:r>
      <w:r w:rsidR="00B04C6C">
        <w:rPr>
          <w:rFonts w:ascii="Verdana" w:hAnsi="Verdana"/>
          <w:sz w:val="20"/>
          <w:szCs w:val="20"/>
        </w:rPr>
        <w:t xml:space="preserve"> </w:t>
      </w:r>
      <w:r w:rsidR="00B04C6C" w:rsidRPr="00B04C6C">
        <w:rPr>
          <w:rFonts w:ascii="Verdana" w:hAnsi="Verdana"/>
          <w:sz w:val="20"/>
          <w:szCs w:val="20"/>
        </w:rPr>
        <w:t>zaproszenia</w:t>
      </w:r>
      <w:r w:rsidR="00345CCF" w:rsidRPr="00B04C6C">
        <w:rPr>
          <w:rFonts w:ascii="Verdana" w:hAnsi="Verdana"/>
          <w:sz w:val="20"/>
          <w:szCs w:val="20"/>
        </w:rPr>
        <w:t xml:space="preserve"> do </w:t>
      </w:r>
      <w:r w:rsidR="00B04C6C" w:rsidRPr="00B04C6C">
        <w:rPr>
          <w:rFonts w:ascii="Verdana" w:hAnsi="Verdana"/>
          <w:sz w:val="20"/>
          <w:szCs w:val="20"/>
        </w:rPr>
        <w:t xml:space="preserve">złożenia </w:t>
      </w:r>
      <w:r w:rsidR="00345CCF" w:rsidRPr="00B04C6C">
        <w:rPr>
          <w:rFonts w:ascii="Verdana" w:hAnsi="Verdana"/>
          <w:sz w:val="20"/>
          <w:szCs w:val="20"/>
        </w:rPr>
        <w:t>ofert</w:t>
      </w:r>
      <w:r w:rsidR="00B04C6C" w:rsidRPr="00B04C6C">
        <w:rPr>
          <w:rFonts w:ascii="Verdana" w:hAnsi="Verdana"/>
          <w:sz w:val="20"/>
          <w:szCs w:val="20"/>
        </w:rPr>
        <w:t>y</w:t>
      </w:r>
      <w:r w:rsidRPr="00B04C6C">
        <w:rPr>
          <w:rFonts w:ascii="Verdana" w:hAnsi="Verdana"/>
          <w:sz w:val="20"/>
          <w:szCs w:val="20"/>
        </w:rPr>
        <w:t xml:space="preserve"> na </w:t>
      </w:r>
      <w:r w:rsidR="00B04C6C" w:rsidRPr="00B04C6C">
        <w:rPr>
          <w:rFonts w:ascii="Verdana" w:hAnsi="Verdana"/>
          <w:sz w:val="20"/>
          <w:szCs w:val="20"/>
        </w:rPr>
        <w:t>d</w:t>
      </w:r>
      <w:r w:rsidR="00B04C6C" w:rsidRPr="00B04C6C">
        <w:rPr>
          <w:rFonts w:ascii="Verdana" w:hAnsi="Verdana"/>
          <w:bCs w:val="0"/>
          <w:color w:val="000000"/>
          <w:sz w:val="20"/>
          <w:szCs w:val="20"/>
        </w:rPr>
        <w:t xml:space="preserve">ostawę systemu </w:t>
      </w:r>
      <w:proofErr w:type="spellStart"/>
      <w:r w:rsidR="00B04C6C" w:rsidRPr="00B04C6C">
        <w:rPr>
          <w:rFonts w:ascii="Verdana" w:hAnsi="Verdana"/>
          <w:bCs w:val="0"/>
          <w:color w:val="000000"/>
          <w:sz w:val="20"/>
          <w:szCs w:val="20"/>
        </w:rPr>
        <w:t>neuromonitoringu</w:t>
      </w:r>
      <w:proofErr w:type="spellEnd"/>
      <w:r w:rsidR="00B04C6C" w:rsidRPr="00B04C6C">
        <w:rPr>
          <w:rFonts w:ascii="Verdana" w:hAnsi="Verdana"/>
          <w:bCs w:val="0"/>
          <w:color w:val="000000"/>
          <w:sz w:val="20"/>
          <w:szCs w:val="20"/>
        </w:rPr>
        <w:t xml:space="preserve"> i kapnografu </w:t>
      </w:r>
      <w:proofErr w:type="spellStart"/>
      <w:r w:rsidR="00B04C6C" w:rsidRPr="00B04C6C">
        <w:rPr>
          <w:rFonts w:ascii="Verdana" w:hAnsi="Verdana"/>
          <w:bCs w:val="0"/>
          <w:color w:val="000000"/>
          <w:sz w:val="20"/>
          <w:szCs w:val="20"/>
        </w:rPr>
        <w:t>przezskórnego</w:t>
      </w:r>
      <w:proofErr w:type="spellEnd"/>
    </w:p>
    <w:p w:rsidR="00B04C6C" w:rsidRDefault="00E55AC3" w:rsidP="00B04C6C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B04C6C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E55AC3" w:rsidRPr="00B04C6C" w:rsidRDefault="00E55AC3" w:rsidP="00B04C6C">
      <w:pPr>
        <w:jc w:val="both"/>
        <w:rPr>
          <w:rFonts w:ascii="Verdana" w:hAnsi="Verdana"/>
          <w:sz w:val="20"/>
          <w:szCs w:val="20"/>
        </w:rPr>
      </w:pPr>
      <w:r w:rsidRPr="00B04C6C">
        <w:rPr>
          <w:rFonts w:ascii="Verdana" w:hAnsi="Verdana"/>
          <w:sz w:val="20"/>
          <w:szCs w:val="20"/>
        </w:rPr>
        <w:t xml:space="preserve">Zgodnie z </w:t>
      </w:r>
      <w:r w:rsidR="0044671E" w:rsidRPr="00B04C6C">
        <w:rPr>
          <w:rFonts w:ascii="Verdana" w:hAnsi="Verdana"/>
          <w:sz w:val="20"/>
          <w:szCs w:val="20"/>
        </w:rPr>
        <w:t>Regulaminem</w:t>
      </w:r>
      <w:r w:rsidR="0083189F" w:rsidRPr="00B04C6C">
        <w:rPr>
          <w:rFonts w:ascii="Verdana" w:hAnsi="Verdana"/>
          <w:sz w:val="20"/>
          <w:szCs w:val="20"/>
        </w:rPr>
        <w:t xml:space="preserve"> udzielania zamówień w Wielkopolskim Centrum Pulmonologii i Torakochirurgii im. Eugenii i Janusza Zeylandów – Zarządzenie nr 59 z dn. z dnia 03.11.2017r roku</w:t>
      </w:r>
      <w:r w:rsidRPr="00B04C6C">
        <w:rPr>
          <w:rFonts w:ascii="Verdana" w:hAnsi="Verdana"/>
          <w:sz w:val="20"/>
          <w:szCs w:val="20"/>
        </w:rPr>
        <w:t>, Wielkopolskie Centrum Pulmonologii i Torakochirurgii SP ZOZ udzie</w:t>
      </w:r>
      <w:r w:rsidR="00155577" w:rsidRPr="00B04C6C">
        <w:rPr>
          <w:rFonts w:ascii="Verdana" w:hAnsi="Verdana"/>
          <w:sz w:val="20"/>
          <w:szCs w:val="20"/>
        </w:rPr>
        <w:t>la wyjaśnie</w:t>
      </w:r>
      <w:r w:rsidR="00F23767" w:rsidRPr="00B04C6C">
        <w:rPr>
          <w:rFonts w:ascii="Verdana" w:hAnsi="Verdana"/>
          <w:sz w:val="20"/>
          <w:szCs w:val="20"/>
        </w:rPr>
        <w:t>ń dotyczących Zaproszenia do skł</w:t>
      </w:r>
      <w:r w:rsidR="00155577" w:rsidRPr="00B04C6C">
        <w:rPr>
          <w:rFonts w:ascii="Verdana" w:hAnsi="Verdana"/>
          <w:sz w:val="20"/>
          <w:szCs w:val="20"/>
        </w:rPr>
        <w:t>adania ofert</w:t>
      </w:r>
      <w:r w:rsidRPr="00B04C6C">
        <w:rPr>
          <w:rFonts w:ascii="Verdana" w:hAnsi="Verdana"/>
          <w:sz w:val="20"/>
          <w:szCs w:val="20"/>
        </w:rPr>
        <w:t>.</w:t>
      </w:r>
    </w:p>
    <w:p w:rsidR="00A030BD" w:rsidRPr="00B04C6C" w:rsidRDefault="00A030BD" w:rsidP="00A030BD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B04C6C">
        <w:rPr>
          <w:rFonts w:ascii="Verdana" w:hAnsi="Verdana" w:cs="Tahoma"/>
          <w:b/>
          <w:sz w:val="20"/>
          <w:szCs w:val="20"/>
        </w:rPr>
        <w:t>PYTANIE nr</w:t>
      </w:r>
      <w:r w:rsidR="00D70CF5" w:rsidRPr="00B04C6C">
        <w:rPr>
          <w:rFonts w:ascii="Verdana" w:hAnsi="Verdana" w:cs="Tahoma"/>
          <w:b/>
          <w:sz w:val="20"/>
          <w:szCs w:val="20"/>
        </w:rPr>
        <w:t xml:space="preserve"> 1</w:t>
      </w:r>
      <w:r w:rsidRPr="00B04C6C">
        <w:rPr>
          <w:rFonts w:ascii="Verdana" w:hAnsi="Verdana" w:cs="Tahoma"/>
          <w:b/>
          <w:sz w:val="20"/>
          <w:szCs w:val="20"/>
        </w:rPr>
        <w:t>:</w:t>
      </w:r>
    </w:p>
    <w:p w:rsidR="00B04C6C" w:rsidRPr="00D837E7" w:rsidRDefault="00B04C6C" w:rsidP="00B04C6C">
      <w:pPr>
        <w:rPr>
          <w:rFonts w:ascii="Effra" w:eastAsiaTheme="minorHAnsi" w:hAnsi="Effra"/>
        </w:rPr>
      </w:pPr>
      <w:r w:rsidRPr="00D837E7">
        <w:rPr>
          <w:rFonts w:ascii="Effra" w:hAnsi="Effra"/>
        </w:rPr>
        <w:t>Czy zamawiający dopuści kapnograf o parametrach: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>Kapnograf stacjonarno-transportowy z pomiarem w strumieniu bocznym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 xml:space="preserve">Waga monitora maksymalnie 1kg 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>Zaopatrzony w wymienną baterię litowo-jonową na minimum 3 godziny pracy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proofErr w:type="spellStart"/>
      <w:r w:rsidRPr="00D837E7">
        <w:rPr>
          <w:rFonts w:ascii="Effra" w:hAnsi="Effra"/>
        </w:rPr>
        <w:t>Mozliwość</w:t>
      </w:r>
      <w:proofErr w:type="spellEnd"/>
      <w:r w:rsidRPr="00D837E7">
        <w:rPr>
          <w:rFonts w:ascii="Effra" w:hAnsi="Effra"/>
        </w:rPr>
        <w:t xml:space="preserve"> wymiany baterii w trakcie monitorowania bez </w:t>
      </w:r>
      <w:proofErr w:type="spellStart"/>
      <w:r w:rsidRPr="00D837E7">
        <w:rPr>
          <w:rFonts w:ascii="Effra" w:hAnsi="Effra"/>
        </w:rPr>
        <w:t>zasialnia</w:t>
      </w:r>
      <w:proofErr w:type="spellEnd"/>
      <w:r w:rsidRPr="00D837E7">
        <w:rPr>
          <w:rFonts w:ascii="Effra" w:hAnsi="Effra"/>
        </w:rPr>
        <w:t xml:space="preserve"> </w:t>
      </w:r>
      <w:proofErr w:type="spellStart"/>
      <w:r w:rsidRPr="00D837E7">
        <w:rPr>
          <w:rFonts w:ascii="Effra" w:hAnsi="Effra"/>
        </w:rPr>
        <w:t>zewnetrznego</w:t>
      </w:r>
      <w:proofErr w:type="spellEnd"/>
      <w:r w:rsidRPr="00D837E7">
        <w:rPr>
          <w:rFonts w:ascii="Effra" w:hAnsi="Effra"/>
        </w:rPr>
        <w:t>, bez przerywania pracy monitora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>Kolorowy ekran TFT powyżej 4 cali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>Monitorowane parametry: etCO2; częstość oddechu, SPO2, częstość pulsu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>Minimum 5 różnych, predefiniowanych opcji ekranu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>Zapis krzywej etCO2 i SPO2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>Możliwość monitorowania dorosłych, dzieci i noworodków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 xml:space="preserve">Możliwość monitorowania pacjentów </w:t>
      </w:r>
      <w:proofErr w:type="spellStart"/>
      <w:r w:rsidRPr="00D837E7">
        <w:rPr>
          <w:rFonts w:ascii="Effra" w:hAnsi="Effra"/>
        </w:rPr>
        <w:t>zaintubowanych</w:t>
      </w:r>
      <w:proofErr w:type="spellEnd"/>
      <w:r w:rsidRPr="00D837E7">
        <w:rPr>
          <w:rFonts w:ascii="Effra" w:hAnsi="Effra"/>
        </w:rPr>
        <w:t xml:space="preserve"> i </w:t>
      </w:r>
      <w:proofErr w:type="spellStart"/>
      <w:r w:rsidRPr="00D837E7">
        <w:rPr>
          <w:rFonts w:ascii="Effra" w:hAnsi="Effra"/>
        </w:rPr>
        <w:t>niezaintubowanych</w:t>
      </w:r>
      <w:proofErr w:type="spellEnd"/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proofErr w:type="spellStart"/>
      <w:r w:rsidRPr="00D837E7">
        <w:rPr>
          <w:rFonts w:ascii="Effra" w:hAnsi="Effra"/>
        </w:rPr>
        <w:t>Dostepne</w:t>
      </w:r>
      <w:proofErr w:type="spellEnd"/>
      <w:r w:rsidRPr="00D837E7">
        <w:rPr>
          <w:rFonts w:ascii="Effra" w:hAnsi="Effra"/>
        </w:rPr>
        <w:t xml:space="preserve"> linie próbkujące CO2 ustno-nosowe umożliwiające równoczesną </w:t>
      </w:r>
      <w:proofErr w:type="spellStart"/>
      <w:r w:rsidRPr="00D837E7">
        <w:rPr>
          <w:rFonts w:ascii="Effra" w:hAnsi="Effra"/>
        </w:rPr>
        <w:t>insufalację</w:t>
      </w:r>
      <w:proofErr w:type="spellEnd"/>
      <w:r w:rsidRPr="00D837E7">
        <w:rPr>
          <w:rFonts w:ascii="Effra" w:hAnsi="Effra"/>
        </w:rPr>
        <w:t xml:space="preserve"> tlenową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 xml:space="preserve">Technologia </w:t>
      </w:r>
      <w:proofErr w:type="spellStart"/>
      <w:r w:rsidRPr="00D837E7">
        <w:rPr>
          <w:rFonts w:ascii="Effra" w:hAnsi="Effra"/>
        </w:rPr>
        <w:t>zapewniajaca</w:t>
      </w:r>
      <w:proofErr w:type="spellEnd"/>
      <w:r w:rsidRPr="00D837E7">
        <w:rPr>
          <w:rFonts w:ascii="Effra" w:hAnsi="Effra"/>
        </w:rPr>
        <w:t xml:space="preserve"> dokładność pomiaru etCO2 w obecności </w:t>
      </w:r>
      <w:proofErr w:type="spellStart"/>
      <w:r w:rsidRPr="00D837E7">
        <w:rPr>
          <w:rFonts w:ascii="Effra" w:hAnsi="Effra"/>
        </w:rPr>
        <w:t>innch</w:t>
      </w:r>
      <w:proofErr w:type="spellEnd"/>
      <w:r w:rsidRPr="00D837E7">
        <w:rPr>
          <w:rFonts w:ascii="Effra" w:hAnsi="Effra"/>
        </w:rPr>
        <w:t xml:space="preserve"> gazów (</w:t>
      </w:r>
      <w:proofErr w:type="spellStart"/>
      <w:r w:rsidRPr="00D837E7">
        <w:rPr>
          <w:rFonts w:ascii="Effra" w:hAnsi="Effra"/>
        </w:rPr>
        <w:t>np</w:t>
      </w:r>
      <w:proofErr w:type="spellEnd"/>
      <w:r w:rsidRPr="00D837E7">
        <w:rPr>
          <w:rFonts w:ascii="Effra" w:hAnsi="Effra"/>
        </w:rPr>
        <w:t>: O2, N2O, gazów anestetycznych)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 xml:space="preserve">Zakres pomiaru CO2, etCO2,  0-150 </w:t>
      </w:r>
      <w:proofErr w:type="spellStart"/>
      <w:r w:rsidRPr="00D837E7">
        <w:rPr>
          <w:rFonts w:ascii="Effra" w:hAnsi="Effra"/>
        </w:rPr>
        <w:t>mmHg</w:t>
      </w:r>
      <w:proofErr w:type="spellEnd"/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 xml:space="preserve">Dokładność pomiaru CO2 w zakresie 0-38 </w:t>
      </w:r>
      <w:proofErr w:type="spellStart"/>
      <w:r w:rsidRPr="00D837E7">
        <w:rPr>
          <w:rFonts w:ascii="Effra" w:hAnsi="Effra"/>
        </w:rPr>
        <w:t>mmHG</w:t>
      </w:r>
      <w:proofErr w:type="spellEnd"/>
      <w:r w:rsidRPr="00D837E7">
        <w:rPr>
          <w:rFonts w:ascii="Effra" w:hAnsi="Effra"/>
        </w:rPr>
        <w:t>  +/-2mmHg; 39-150  +/- 5%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proofErr w:type="spellStart"/>
      <w:r w:rsidRPr="00D837E7">
        <w:rPr>
          <w:rFonts w:ascii="Effra" w:hAnsi="Effra"/>
        </w:rPr>
        <w:t>Mozliwość</w:t>
      </w:r>
      <w:proofErr w:type="spellEnd"/>
      <w:r w:rsidRPr="00D837E7">
        <w:rPr>
          <w:rFonts w:ascii="Effra" w:hAnsi="Effra"/>
        </w:rPr>
        <w:t xml:space="preserve"> wyboru jednostki CO2: </w:t>
      </w:r>
      <w:proofErr w:type="spellStart"/>
      <w:r w:rsidRPr="00D837E7">
        <w:rPr>
          <w:rFonts w:ascii="Effra" w:hAnsi="Effra"/>
        </w:rPr>
        <w:t>mmHg</w:t>
      </w:r>
      <w:proofErr w:type="spellEnd"/>
      <w:r w:rsidRPr="00D837E7">
        <w:rPr>
          <w:rFonts w:ascii="Effra" w:hAnsi="Effra"/>
        </w:rPr>
        <w:t xml:space="preserve">, </w:t>
      </w:r>
      <w:proofErr w:type="spellStart"/>
      <w:r w:rsidRPr="00D837E7">
        <w:rPr>
          <w:rFonts w:ascii="Effra" w:hAnsi="Effra"/>
        </w:rPr>
        <w:t>kPa</w:t>
      </w:r>
      <w:proofErr w:type="spellEnd"/>
      <w:r w:rsidRPr="00D837E7">
        <w:rPr>
          <w:rFonts w:ascii="Effra" w:hAnsi="Effra"/>
        </w:rPr>
        <w:t xml:space="preserve">, </w:t>
      </w:r>
      <w:proofErr w:type="spellStart"/>
      <w:r w:rsidRPr="00D837E7">
        <w:rPr>
          <w:rFonts w:ascii="Effra" w:hAnsi="Effra"/>
        </w:rPr>
        <w:t>Vol</w:t>
      </w:r>
      <w:proofErr w:type="spellEnd"/>
      <w:r w:rsidRPr="00D837E7">
        <w:rPr>
          <w:rFonts w:ascii="Effra" w:hAnsi="Effra"/>
        </w:rPr>
        <w:t>%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 xml:space="preserve">Zakres pomiaru częstości oddechu 0-150 </w:t>
      </w:r>
      <w:proofErr w:type="spellStart"/>
      <w:r w:rsidRPr="00D837E7">
        <w:rPr>
          <w:rFonts w:ascii="Effra" w:hAnsi="Effra"/>
        </w:rPr>
        <w:t>bpm</w:t>
      </w:r>
      <w:proofErr w:type="spellEnd"/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lastRenderedPageBreak/>
        <w:t xml:space="preserve">Dokładność pomiaru częstość oddechu w </w:t>
      </w:r>
      <w:proofErr w:type="spellStart"/>
      <w:r w:rsidRPr="00D837E7">
        <w:rPr>
          <w:rFonts w:ascii="Effra" w:hAnsi="Effra"/>
        </w:rPr>
        <w:t>zakesie</w:t>
      </w:r>
      <w:proofErr w:type="spellEnd"/>
      <w:r w:rsidRPr="00D837E7">
        <w:rPr>
          <w:rFonts w:ascii="Effra" w:hAnsi="Effra"/>
        </w:rPr>
        <w:t xml:space="preserve">: 0-70bpm +/- 1 </w:t>
      </w:r>
      <w:proofErr w:type="spellStart"/>
      <w:r w:rsidRPr="00D837E7">
        <w:rPr>
          <w:rFonts w:ascii="Effra" w:hAnsi="Effra"/>
        </w:rPr>
        <w:t>bpm</w:t>
      </w:r>
      <w:proofErr w:type="spellEnd"/>
      <w:r w:rsidRPr="00D837E7">
        <w:rPr>
          <w:rFonts w:ascii="Effra" w:hAnsi="Effra"/>
        </w:rPr>
        <w:t xml:space="preserve">; 71-120 </w:t>
      </w:r>
      <w:proofErr w:type="spellStart"/>
      <w:r w:rsidRPr="00D837E7">
        <w:rPr>
          <w:rFonts w:ascii="Effra" w:hAnsi="Effra"/>
        </w:rPr>
        <w:t>bpm</w:t>
      </w:r>
      <w:proofErr w:type="spellEnd"/>
      <w:r w:rsidRPr="00D837E7">
        <w:rPr>
          <w:rFonts w:ascii="Effra" w:hAnsi="Effra"/>
        </w:rPr>
        <w:t xml:space="preserve"> +/- 2 </w:t>
      </w:r>
      <w:proofErr w:type="spellStart"/>
      <w:r w:rsidRPr="00D837E7">
        <w:rPr>
          <w:rFonts w:ascii="Effra" w:hAnsi="Effra"/>
        </w:rPr>
        <w:t>bpm</w:t>
      </w:r>
      <w:proofErr w:type="spellEnd"/>
      <w:r w:rsidRPr="00D837E7">
        <w:rPr>
          <w:rFonts w:ascii="Effra" w:hAnsi="Effra"/>
        </w:rPr>
        <w:t xml:space="preserve">; 121-150 </w:t>
      </w:r>
      <w:proofErr w:type="spellStart"/>
      <w:r w:rsidRPr="00D837E7">
        <w:rPr>
          <w:rFonts w:ascii="Effra" w:hAnsi="Effra"/>
        </w:rPr>
        <w:t>bpm</w:t>
      </w:r>
      <w:proofErr w:type="spellEnd"/>
      <w:r w:rsidRPr="00D837E7">
        <w:rPr>
          <w:rFonts w:ascii="Effra" w:hAnsi="Effra"/>
        </w:rPr>
        <w:t xml:space="preserve"> +/-3 </w:t>
      </w:r>
      <w:proofErr w:type="spellStart"/>
      <w:r w:rsidRPr="00D837E7">
        <w:rPr>
          <w:rFonts w:ascii="Effra" w:hAnsi="Effra"/>
        </w:rPr>
        <w:t>bpm</w:t>
      </w:r>
      <w:proofErr w:type="spellEnd"/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>Alarmy bezdechu, przekroczenia górnej i dolnej granicy dla etCO2 i częstości oddechu, SPO2 i częstości pulsu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>Małe objętości próbkowania gazów – maksymalnie 50 ml/min, częstotliwość minimum 15 próbek / sekundę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>Zakres pomiaru SPO2  1-100%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proofErr w:type="spellStart"/>
      <w:r w:rsidRPr="00D837E7">
        <w:rPr>
          <w:rFonts w:ascii="Effra" w:hAnsi="Effra"/>
        </w:rPr>
        <w:t>Dokladność</w:t>
      </w:r>
      <w:proofErr w:type="spellEnd"/>
      <w:r w:rsidRPr="00D837E7">
        <w:rPr>
          <w:rFonts w:ascii="Effra" w:hAnsi="Effra"/>
        </w:rPr>
        <w:t xml:space="preserve"> pomiaru SPO2 u dorosłych, dzieci i noworodków w zakresie 70-100%  +/-2 cyfry 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proofErr w:type="spellStart"/>
      <w:r w:rsidRPr="00D837E7">
        <w:rPr>
          <w:rFonts w:ascii="Effra" w:hAnsi="Effra"/>
        </w:rPr>
        <w:t>Dokladność</w:t>
      </w:r>
      <w:proofErr w:type="spellEnd"/>
      <w:r w:rsidRPr="00D837E7">
        <w:rPr>
          <w:rFonts w:ascii="Effra" w:hAnsi="Effra"/>
        </w:rPr>
        <w:t xml:space="preserve"> pomiaru SPO2 u dorosłych, dzieci i noworodków w zakresie 60-80%  +/-3 cyfry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proofErr w:type="spellStart"/>
      <w:r w:rsidRPr="00D837E7">
        <w:rPr>
          <w:rFonts w:ascii="Effra" w:hAnsi="Effra"/>
        </w:rPr>
        <w:t>Dokładnośc</w:t>
      </w:r>
      <w:proofErr w:type="spellEnd"/>
      <w:r w:rsidRPr="00D837E7">
        <w:rPr>
          <w:rFonts w:ascii="Effra" w:hAnsi="Effra"/>
        </w:rPr>
        <w:t xml:space="preserve"> pomiaru SPO2 u dorosłych, dzieci i noworodków w ruchu w zakresie 70-100%  +/-3 cyfry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 xml:space="preserve">Zakres pomiaru </w:t>
      </w:r>
      <w:proofErr w:type="spellStart"/>
      <w:r w:rsidRPr="00D837E7">
        <w:rPr>
          <w:rFonts w:ascii="Effra" w:hAnsi="Effra"/>
        </w:rPr>
        <w:t>częstośći</w:t>
      </w:r>
      <w:proofErr w:type="spellEnd"/>
      <w:r w:rsidRPr="00D837E7">
        <w:rPr>
          <w:rFonts w:ascii="Effra" w:hAnsi="Effra"/>
        </w:rPr>
        <w:t xml:space="preserve"> pulsu  20-250 </w:t>
      </w:r>
      <w:proofErr w:type="spellStart"/>
      <w:r w:rsidRPr="00D837E7">
        <w:rPr>
          <w:rFonts w:ascii="Effra" w:hAnsi="Effra"/>
        </w:rPr>
        <w:t>bpm</w:t>
      </w:r>
      <w:proofErr w:type="spellEnd"/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>Dokładność pomiaru pulsu w całym zakresie +/-3 cyfry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 xml:space="preserve">Wyświetlanie na ekranie głównym ilości bezdechów i </w:t>
      </w:r>
      <w:proofErr w:type="spellStart"/>
      <w:r w:rsidRPr="00D837E7">
        <w:rPr>
          <w:rFonts w:ascii="Effra" w:hAnsi="Effra"/>
        </w:rPr>
        <w:t>desaturacji</w:t>
      </w:r>
      <w:proofErr w:type="spellEnd"/>
      <w:r w:rsidRPr="00D837E7">
        <w:rPr>
          <w:rFonts w:ascii="Effra" w:hAnsi="Effra"/>
        </w:rPr>
        <w:t xml:space="preserve"> które wystąpiły w ciągu ostatniej godziny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proofErr w:type="spellStart"/>
      <w:r w:rsidRPr="00D837E7">
        <w:rPr>
          <w:rFonts w:ascii="Effra" w:hAnsi="Effra"/>
        </w:rPr>
        <w:t>Dostepny</w:t>
      </w:r>
      <w:proofErr w:type="spellEnd"/>
      <w:r w:rsidRPr="00D837E7">
        <w:rPr>
          <w:rFonts w:ascii="Effra" w:hAnsi="Effra"/>
        </w:rPr>
        <w:t xml:space="preserve"> Tryb Ratowniczy umożliwiający natychmiastowe monitorowanie pacjenta po podłączeniu liniCO2 i czujnika SPO2 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 xml:space="preserve">Alarmy </w:t>
      </w:r>
      <w:proofErr w:type="spellStart"/>
      <w:r w:rsidRPr="00D837E7">
        <w:rPr>
          <w:rFonts w:ascii="Effra" w:hAnsi="Effra"/>
        </w:rPr>
        <w:t>dzwiękowo-wizualne</w:t>
      </w:r>
      <w:proofErr w:type="spellEnd"/>
      <w:r w:rsidRPr="00D837E7">
        <w:rPr>
          <w:rFonts w:ascii="Effra" w:hAnsi="Effra"/>
        </w:rPr>
        <w:t xml:space="preserve"> o wysokim, średnim i niskim priorytecie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 xml:space="preserve">Zapis trendów w </w:t>
      </w:r>
      <w:proofErr w:type="spellStart"/>
      <w:r w:rsidRPr="00D837E7">
        <w:rPr>
          <w:rFonts w:ascii="Effra" w:hAnsi="Effra"/>
        </w:rPr>
        <w:t>fromie</w:t>
      </w:r>
      <w:proofErr w:type="spellEnd"/>
      <w:r w:rsidRPr="00D837E7">
        <w:rPr>
          <w:rFonts w:ascii="Effra" w:hAnsi="Effra"/>
        </w:rPr>
        <w:t xml:space="preserve"> tabelarycznej i graficznej z </w:t>
      </w:r>
      <w:proofErr w:type="spellStart"/>
      <w:r w:rsidRPr="00D837E7">
        <w:rPr>
          <w:rFonts w:ascii="Effra" w:hAnsi="Effra"/>
        </w:rPr>
        <w:t>rozdzieloczością</w:t>
      </w:r>
      <w:proofErr w:type="spellEnd"/>
      <w:r w:rsidRPr="00D837E7">
        <w:rPr>
          <w:rFonts w:ascii="Effra" w:hAnsi="Effra"/>
        </w:rPr>
        <w:t xml:space="preserve"> 1s na minimum 48 godzin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 xml:space="preserve">Możliwość transferu danych za pomocą portu USB i karty micro SD 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>Klasa ochronności przed wnikaniem ciał stałych i wody minimum IP54</w:t>
      </w:r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 xml:space="preserve">Funkcja </w:t>
      </w:r>
      <w:proofErr w:type="spellStart"/>
      <w:r w:rsidRPr="00D837E7">
        <w:rPr>
          <w:rFonts w:ascii="Effra" w:hAnsi="Effra"/>
        </w:rPr>
        <w:t>WiFi</w:t>
      </w:r>
      <w:proofErr w:type="spellEnd"/>
      <w:r w:rsidRPr="00D837E7">
        <w:rPr>
          <w:rFonts w:ascii="Effra" w:hAnsi="Effra"/>
        </w:rPr>
        <w:t xml:space="preserve"> </w:t>
      </w:r>
      <w:proofErr w:type="spellStart"/>
      <w:r w:rsidRPr="00D837E7">
        <w:rPr>
          <w:rFonts w:ascii="Effra" w:hAnsi="Effra"/>
        </w:rPr>
        <w:t>umożliwiajaca</w:t>
      </w:r>
      <w:proofErr w:type="spellEnd"/>
      <w:r w:rsidRPr="00D837E7">
        <w:rPr>
          <w:rFonts w:ascii="Effra" w:hAnsi="Effra"/>
        </w:rPr>
        <w:t xml:space="preserve"> bezprzewodowe łączenie z </w:t>
      </w:r>
      <w:proofErr w:type="spellStart"/>
      <w:r w:rsidRPr="00D837E7">
        <w:rPr>
          <w:rFonts w:ascii="Effra" w:hAnsi="Effra"/>
        </w:rPr>
        <w:t>internetem</w:t>
      </w:r>
      <w:proofErr w:type="spellEnd"/>
    </w:p>
    <w:p w:rsidR="00B04C6C" w:rsidRPr="00D837E7" w:rsidRDefault="00B04C6C" w:rsidP="00B04C6C">
      <w:pPr>
        <w:pStyle w:val="Akapitzlist"/>
        <w:numPr>
          <w:ilvl w:val="0"/>
          <w:numId w:val="13"/>
        </w:numPr>
        <w:spacing w:after="200" w:line="276" w:lineRule="auto"/>
        <w:ind w:left="567" w:hanging="283"/>
        <w:jc w:val="both"/>
        <w:rPr>
          <w:rFonts w:ascii="Effra" w:hAnsi="Effra"/>
        </w:rPr>
      </w:pPr>
      <w:r w:rsidRPr="00D837E7">
        <w:rPr>
          <w:rFonts w:ascii="Effra" w:hAnsi="Effra"/>
        </w:rPr>
        <w:t xml:space="preserve">Monitor zaopatrzony w uniwersalny uchwyt </w:t>
      </w:r>
      <w:proofErr w:type="spellStart"/>
      <w:r w:rsidRPr="00D837E7">
        <w:rPr>
          <w:rFonts w:ascii="Effra" w:hAnsi="Effra"/>
        </w:rPr>
        <w:t>umozliwiający</w:t>
      </w:r>
      <w:proofErr w:type="spellEnd"/>
      <w:r w:rsidRPr="00D837E7">
        <w:rPr>
          <w:rFonts w:ascii="Effra" w:hAnsi="Effra"/>
        </w:rPr>
        <w:t xml:space="preserve"> instalację na kroplówce, szynie, ramie łóżka </w:t>
      </w:r>
      <w:r>
        <w:rPr>
          <w:rFonts w:ascii="Effra" w:hAnsi="Effra"/>
        </w:rPr>
        <w:t>itp.</w:t>
      </w:r>
    </w:p>
    <w:p w:rsidR="008D4622" w:rsidRPr="00B04C6C" w:rsidRDefault="008D4622" w:rsidP="008D4622">
      <w:pPr>
        <w:pStyle w:val="Tekstpodstawowy"/>
        <w:jc w:val="both"/>
        <w:rPr>
          <w:rFonts w:ascii="Verdana" w:hAnsi="Verdana" w:cs="Arial"/>
          <w:b/>
          <w:sz w:val="20"/>
          <w:szCs w:val="20"/>
        </w:rPr>
      </w:pPr>
      <w:r w:rsidRPr="00B04C6C">
        <w:rPr>
          <w:rFonts w:ascii="Verdana" w:hAnsi="Verdana" w:cs="Tahoma"/>
          <w:b/>
          <w:sz w:val="20"/>
          <w:szCs w:val="20"/>
        </w:rPr>
        <w:t xml:space="preserve">Odpowiedź </w:t>
      </w:r>
      <w:r w:rsidRPr="00B04C6C">
        <w:rPr>
          <w:rFonts w:ascii="Verdana" w:hAnsi="Verdana" w:cs="Arial"/>
          <w:b/>
          <w:sz w:val="20"/>
          <w:szCs w:val="20"/>
        </w:rPr>
        <w:t xml:space="preserve">Zamawiający pozostawia zapisy </w:t>
      </w:r>
      <w:r w:rsidR="004E637F">
        <w:rPr>
          <w:rFonts w:ascii="Verdana" w:hAnsi="Verdana" w:cs="Arial"/>
          <w:b/>
          <w:sz w:val="20"/>
          <w:szCs w:val="20"/>
        </w:rPr>
        <w:t xml:space="preserve">zaproszenia do złożenia oferty </w:t>
      </w:r>
      <w:r w:rsidRPr="00B04C6C">
        <w:rPr>
          <w:rFonts w:ascii="Verdana" w:hAnsi="Verdana" w:cs="Arial"/>
          <w:b/>
          <w:sz w:val="20"/>
          <w:szCs w:val="20"/>
        </w:rPr>
        <w:t>bez zmian.</w:t>
      </w:r>
    </w:p>
    <w:p w:rsidR="008D4622" w:rsidRPr="00B04C6C" w:rsidRDefault="008D4622" w:rsidP="007F199E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7F199E" w:rsidRPr="00B04C6C" w:rsidRDefault="007F199E" w:rsidP="007F199E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B04C6C">
        <w:rPr>
          <w:rFonts w:ascii="Verdana" w:hAnsi="Verdana" w:cs="Tahoma"/>
          <w:b/>
          <w:sz w:val="20"/>
          <w:szCs w:val="20"/>
        </w:rPr>
        <w:t xml:space="preserve">PYTANIE nr </w:t>
      </w:r>
      <w:r w:rsidR="00B04C6C">
        <w:rPr>
          <w:rFonts w:ascii="Verdana" w:hAnsi="Verdana" w:cs="Tahoma"/>
          <w:b/>
          <w:sz w:val="20"/>
          <w:szCs w:val="20"/>
        </w:rPr>
        <w:t>2</w:t>
      </w:r>
      <w:r w:rsidRPr="00B04C6C">
        <w:rPr>
          <w:rFonts w:ascii="Verdana" w:hAnsi="Verdana" w:cs="Tahoma"/>
          <w:b/>
          <w:sz w:val="20"/>
          <w:szCs w:val="20"/>
        </w:rPr>
        <w:t>:</w:t>
      </w:r>
    </w:p>
    <w:p w:rsidR="00B04C6C" w:rsidRPr="00B04C6C" w:rsidRDefault="00B04C6C" w:rsidP="00B04C6C">
      <w:pPr>
        <w:shd w:val="clear" w:color="auto" w:fill="FFFFFF"/>
        <w:spacing w:after="0" w:line="240" w:lineRule="auto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000000"/>
          <w:sz w:val="24"/>
          <w:szCs w:val="24"/>
          <w:lang w:eastAsia="pl-PL"/>
        </w:rPr>
        <w:t>Pakiet 1: </w:t>
      </w:r>
    </w:p>
    <w:p w:rsidR="00B04C6C" w:rsidRPr="00B04C6C" w:rsidRDefault="00B04C6C" w:rsidP="00B04C6C">
      <w:pPr>
        <w:numPr>
          <w:ilvl w:val="0"/>
          <w:numId w:val="14"/>
        </w:numPr>
        <w:shd w:val="clear" w:color="auto" w:fill="FFFFFF"/>
        <w:spacing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 xml:space="preserve">Czy Zamawiający w celu zwiększenia konkurencyjności  jakościowej oraz cenowej dopuści do postępowania urządzenie do </w:t>
      </w:r>
      <w:proofErr w:type="spellStart"/>
      <w:r w:rsidRPr="00B04C6C">
        <w:rPr>
          <w:rFonts w:eastAsia="Times New Roman"/>
          <w:color w:val="333333"/>
          <w:lang w:eastAsia="pl-PL"/>
        </w:rPr>
        <w:t>neuromonitoringu</w:t>
      </w:r>
      <w:proofErr w:type="spellEnd"/>
      <w:r w:rsidRPr="00B04C6C">
        <w:rPr>
          <w:rFonts w:eastAsia="Times New Roman"/>
          <w:color w:val="333333"/>
          <w:lang w:eastAsia="pl-PL"/>
        </w:rPr>
        <w:t xml:space="preserve"> do detekcji i mapowania nerwów w torakochirurgii oraz chirurgii endokrynologicznej o poniższych parametrach granicznych:      </w:t>
      </w:r>
    </w:p>
    <w:p w:rsidR="00B04C6C" w:rsidRPr="00B04C6C" w:rsidRDefault="00B04C6C" w:rsidP="00B04C6C">
      <w:pPr>
        <w:shd w:val="clear" w:color="auto" w:fill="FFFFFF"/>
        <w:spacing w:after="0" w:line="240" w:lineRule="auto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 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lastRenderedPageBreak/>
        <w:t>Monitor nerwów do zastosowania śródoperacyjnego podczas zabiegów chirurgicznych: torakochirurgii, chirurgii tarczycy, chirurgii szczękowej, laryngologicznych, ortopedii, neurochirurgii.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System monitorujący aktywność elektromiograficzną (EMG)  mięśni podczas zabiegów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System wyposażony w Interfejs pacjenta do podłączenia elektrod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Symulator pacjenta służący między innymi do sprawdzenia poprawności działania systemu oraz szkolenia z obsługi aparatu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Czujnik eliminacji zakłóceń powodowanych przez elektrochirurgię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Zdefiniowane procedury dla zabiegów: ślinianka przyuszna, zabiegi w okolicy szyi, nerwiak nerwu słuchowego 2 i 4 kanałowy, cz. sutkowa kości skroniowej, kłębek oraz kończyn dolnych, tarczyca, tarczyca z elektrodą ciągłą. Procedury z automatycznymi ustawieniami parametrów bez konieczności ich regulowania.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Regulacja ustawień parametrów dla dowolnej procedury oraz możliwość tworzenia indywidualnych procedur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Automatyczna detekcja i eliminacja zakłóceń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Ekran kolorowy, dotykowy o przekątnej min.  28cm 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Możliwość zastosowania mini monitora chirurga dla lepszej widoczności ekranu, mocowanie na wieszaku infuzyjnym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Menu ekranu użytkownika w języku angielskim - podpowiedzi kontekstowe w formie rysunków dokładnie opisujące postępowanie podczas każdej wybranej procedury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Opcja „</w:t>
      </w:r>
      <w:proofErr w:type="spellStart"/>
      <w:r w:rsidRPr="00B04C6C">
        <w:rPr>
          <w:rFonts w:eastAsia="Times New Roman"/>
          <w:color w:val="333333"/>
          <w:lang w:eastAsia="pl-PL"/>
        </w:rPr>
        <w:t>freeze</w:t>
      </w:r>
      <w:proofErr w:type="spellEnd"/>
      <w:r w:rsidRPr="00B04C6C">
        <w:rPr>
          <w:rFonts w:eastAsia="Times New Roman"/>
          <w:color w:val="333333"/>
          <w:lang w:eastAsia="pl-PL"/>
        </w:rPr>
        <w:t>” do zatrzymania widoku całego ekranu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Dokładność wyjściowego impulsu stymulującego:  +/- 0,01mA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 xml:space="preserve">Regulacja stymulacji z panelu dotykowego oraz pokrętłem z boku ekranu , zakres stymulacji:     od 0 do 30 </w:t>
      </w:r>
      <w:proofErr w:type="spellStart"/>
      <w:r w:rsidRPr="00B04C6C">
        <w:rPr>
          <w:rFonts w:eastAsia="Times New Roman"/>
          <w:color w:val="333333"/>
          <w:lang w:eastAsia="pl-PL"/>
        </w:rPr>
        <w:t>mA</w:t>
      </w:r>
      <w:proofErr w:type="spellEnd"/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 xml:space="preserve">Stymulacja za pomocą sondy </w:t>
      </w:r>
      <w:proofErr w:type="spellStart"/>
      <w:r w:rsidRPr="00B04C6C">
        <w:rPr>
          <w:rFonts w:eastAsia="Times New Roman"/>
          <w:color w:val="333333"/>
          <w:lang w:eastAsia="pl-PL"/>
        </w:rPr>
        <w:t>monopolarnej</w:t>
      </w:r>
      <w:proofErr w:type="spellEnd"/>
      <w:r w:rsidRPr="00B04C6C">
        <w:rPr>
          <w:rFonts w:eastAsia="Times New Roman"/>
          <w:color w:val="333333"/>
          <w:lang w:eastAsia="pl-PL"/>
        </w:rPr>
        <w:t xml:space="preserve"> - sygnalizowana dźwiękowo : wybór różnych rodzajów dźwięku według preferencji operatora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Wykresy kodowane kolorami rozróżniające wykres dobrej odpowiedzi od artefaktu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Wprowadzenie danych pacjenta, chirurga oraz notatek na każdym etapie zabiegu za pomocą klawiatury ekranu dotykowego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 xml:space="preserve">Raportowanie i zapisywanie raportów w pamięci USB w formie plików </w:t>
      </w:r>
      <w:proofErr w:type="spellStart"/>
      <w:r w:rsidRPr="00B04C6C">
        <w:rPr>
          <w:rFonts w:eastAsia="Times New Roman"/>
          <w:color w:val="333333"/>
          <w:lang w:eastAsia="pl-PL"/>
        </w:rPr>
        <w:t>pdf</w:t>
      </w:r>
      <w:proofErr w:type="spellEnd"/>
      <w:r w:rsidRPr="00B04C6C">
        <w:rPr>
          <w:rFonts w:eastAsia="Times New Roman"/>
          <w:color w:val="333333"/>
          <w:lang w:eastAsia="pl-PL"/>
        </w:rPr>
        <w:t>. – min. 3 gniazda USB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Możliwość selektywnego zapisywania danych do raportów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Wybór formy raportowania: w formie wykresów odpowiedzi EMG i/ lub wartości liczbowych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Możliwość zastosowania sondy z regulacją prądu stymulującego, zapisania bieżącego widoku ekranu lub na innym wybranym urządzeniu tj. USB, drukarka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Automatyczna kontrola elektrod potwierdzająca ich integralność na ekranie monitora po ich podłączeniu (test impedancji)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lastRenderedPageBreak/>
        <w:t>Możliwość sprawdzenia podłączenia elektrod na każdym etapie zabiegu; sygnał ostrzegawczy wizualny i akustyczny w przypadku wypięcia elektrody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 xml:space="preserve">Sonda jednorazowa </w:t>
      </w:r>
      <w:proofErr w:type="spellStart"/>
      <w:r w:rsidRPr="00B04C6C">
        <w:rPr>
          <w:rFonts w:eastAsia="Times New Roman"/>
          <w:color w:val="333333"/>
          <w:lang w:eastAsia="pl-PL"/>
        </w:rPr>
        <w:t>monopolarna</w:t>
      </w:r>
      <w:proofErr w:type="spellEnd"/>
      <w:r w:rsidRPr="00B04C6C">
        <w:rPr>
          <w:rFonts w:eastAsia="Times New Roman"/>
          <w:color w:val="333333"/>
          <w:lang w:eastAsia="pl-PL"/>
        </w:rPr>
        <w:t xml:space="preserve"> do stymulacji, końcówka o </w:t>
      </w:r>
      <w:proofErr w:type="spellStart"/>
      <w:r w:rsidRPr="00B04C6C">
        <w:rPr>
          <w:rFonts w:eastAsia="Times New Roman"/>
          <w:color w:val="333333"/>
          <w:lang w:eastAsia="pl-PL"/>
        </w:rPr>
        <w:t>śr</w:t>
      </w:r>
      <w:proofErr w:type="spellEnd"/>
      <w:r w:rsidRPr="00B04C6C">
        <w:rPr>
          <w:rFonts w:eastAsia="Times New Roman"/>
          <w:color w:val="333333"/>
          <w:lang w:eastAsia="pl-PL"/>
        </w:rPr>
        <w:t>. 0,5 mm, 10 szt.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after="0"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>Sonda jednorazowa do bezpośredniej stymulacji nerwu błędnego w dwóch rozmiarach, zakładana na nerw, 5 szt.</w:t>
      </w:r>
    </w:p>
    <w:p w:rsidR="00B04C6C" w:rsidRPr="00B04C6C" w:rsidRDefault="00B04C6C" w:rsidP="00B04C6C">
      <w:pPr>
        <w:numPr>
          <w:ilvl w:val="0"/>
          <w:numId w:val="15"/>
        </w:numPr>
        <w:shd w:val="clear" w:color="auto" w:fill="FFFFFF"/>
        <w:spacing w:line="253" w:lineRule="atLeast"/>
        <w:rPr>
          <w:rFonts w:eastAsia="Times New Roman"/>
          <w:color w:val="333333"/>
          <w:lang w:eastAsia="pl-PL"/>
        </w:rPr>
      </w:pPr>
      <w:r w:rsidRPr="00B04C6C">
        <w:rPr>
          <w:rFonts w:eastAsia="Times New Roman"/>
          <w:color w:val="333333"/>
          <w:lang w:eastAsia="pl-PL"/>
        </w:rPr>
        <w:t xml:space="preserve"> Rurki intubacyjne wraz z zintegrowanymi w specjalnej konstrukcji elektrodami o powierzchni przylegającej do strun głosowych, srebrną, atramentową elektrodą przedłużającą powierzchnię swego działania na okolice poniżej strun głosowych, dostosowane do lokalizacji nerwu krtaniowego wstecznego, nerwu błędnego, ale również górnego nerwu krtaniowego; eliminujące niepożądane skutki wynikające z odklejenia się elektrody, nieprawidłowego jej naklejenia oraz utraty sygnałów wynikające z rotacji rurki lub jej przemieszczenia o </w:t>
      </w:r>
      <w:proofErr w:type="spellStart"/>
      <w:r w:rsidRPr="00B04C6C">
        <w:rPr>
          <w:rFonts w:eastAsia="Times New Roman"/>
          <w:color w:val="333333"/>
          <w:lang w:eastAsia="pl-PL"/>
        </w:rPr>
        <w:t>śr</w:t>
      </w:r>
      <w:proofErr w:type="spellEnd"/>
      <w:r w:rsidRPr="00B04C6C">
        <w:rPr>
          <w:rFonts w:eastAsia="Times New Roman"/>
          <w:color w:val="333333"/>
          <w:lang w:eastAsia="pl-PL"/>
        </w:rPr>
        <w:t>. od 5 do 9 mm, 10 szt.</w:t>
      </w:r>
    </w:p>
    <w:p w:rsidR="008D4622" w:rsidRPr="00B04C6C" w:rsidRDefault="00B04C6C" w:rsidP="00B04C6C">
      <w:pPr>
        <w:shd w:val="clear" w:color="auto" w:fill="FFFFFF"/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B04C6C">
        <w:rPr>
          <w:rFonts w:eastAsia="Times New Roman"/>
          <w:color w:val="000000"/>
          <w:sz w:val="24"/>
          <w:szCs w:val="24"/>
          <w:lang w:eastAsia="pl-PL"/>
        </w:rPr>
        <w:t> </w:t>
      </w:r>
      <w:r w:rsidR="008D4622" w:rsidRPr="00B04C6C">
        <w:rPr>
          <w:rFonts w:ascii="Verdana" w:hAnsi="Verdana" w:cs="Tahoma"/>
          <w:b/>
          <w:sz w:val="20"/>
          <w:szCs w:val="20"/>
        </w:rPr>
        <w:t xml:space="preserve">Odpowiedź </w:t>
      </w:r>
      <w:r w:rsidR="008D4622" w:rsidRPr="00B04C6C">
        <w:rPr>
          <w:rFonts w:ascii="Verdana" w:hAnsi="Verdana" w:cs="Arial"/>
          <w:b/>
          <w:sz w:val="20"/>
          <w:szCs w:val="20"/>
        </w:rPr>
        <w:t xml:space="preserve">Zamawiający pozostawia zapisy </w:t>
      </w:r>
      <w:r w:rsidR="004E637F">
        <w:rPr>
          <w:rFonts w:ascii="Verdana" w:hAnsi="Verdana" w:cs="Arial"/>
          <w:b/>
          <w:sz w:val="20"/>
          <w:szCs w:val="20"/>
        </w:rPr>
        <w:t>zaproszenia do złożenia oferty</w:t>
      </w:r>
      <w:r w:rsidR="008D4622" w:rsidRPr="00B04C6C">
        <w:rPr>
          <w:rFonts w:ascii="Verdana" w:hAnsi="Verdana" w:cs="Arial"/>
          <w:b/>
          <w:sz w:val="20"/>
          <w:szCs w:val="20"/>
        </w:rPr>
        <w:t xml:space="preserve"> bez zmian.</w:t>
      </w:r>
    </w:p>
    <w:p w:rsidR="00A030BD" w:rsidRPr="00B04C6C" w:rsidRDefault="00A030BD" w:rsidP="00A030B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A030BD" w:rsidRPr="00B04C6C" w:rsidSect="009974C6">
      <w:headerReference w:type="default" r:id="rId8"/>
      <w:footerReference w:type="default" r:id="rId9"/>
      <w:pgSz w:w="11906" w:h="16838" w:code="9"/>
      <w:pgMar w:top="2269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6F5" w:rsidRDefault="00ED66F5" w:rsidP="00F92ECB">
      <w:pPr>
        <w:spacing w:after="0" w:line="240" w:lineRule="auto"/>
      </w:pPr>
      <w:r>
        <w:separator/>
      </w:r>
    </w:p>
  </w:endnote>
  <w:endnote w:type="continuationSeparator" w:id="0">
    <w:p w:rsidR="00ED66F5" w:rsidRDefault="00ED66F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ffra">
    <w:altName w:val="Calibri"/>
    <w:charset w:val="EE"/>
    <w:family w:val="swiss"/>
    <w:pitch w:val="variable"/>
    <w:sig w:usb0="A00002A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D9E" w:rsidRDefault="00FD2D9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6F5" w:rsidRDefault="00ED66F5" w:rsidP="00F92ECB">
      <w:pPr>
        <w:spacing w:after="0" w:line="240" w:lineRule="auto"/>
      </w:pPr>
      <w:r>
        <w:separator/>
      </w:r>
    </w:p>
  </w:footnote>
  <w:footnote w:type="continuationSeparator" w:id="0">
    <w:p w:rsidR="00ED66F5" w:rsidRDefault="00ED66F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D9E" w:rsidRDefault="00FD2D9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995"/>
    <w:multiLevelType w:val="hybridMultilevel"/>
    <w:tmpl w:val="0C6CFEDC"/>
    <w:lvl w:ilvl="0" w:tplc="CEBA3EBE">
      <w:start w:val="1"/>
      <w:numFmt w:val="decimal"/>
      <w:lvlText w:val="Pytanie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52C04"/>
    <w:multiLevelType w:val="multilevel"/>
    <w:tmpl w:val="8A16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D029BE"/>
    <w:multiLevelType w:val="hybridMultilevel"/>
    <w:tmpl w:val="179E7D78"/>
    <w:lvl w:ilvl="0" w:tplc="924615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61F08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A9308E"/>
    <w:multiLevelType w:val="hybridMultilevel"/>
    <w:tmpl w:val="0C6CFEDC"/>
    <w:lvl w:ilvl="0" w:tplc="CEBA3EBE">
      <w:start w:val="1"/>
      <w:numFmt w:val="decimal"/>
      <w:lvlText w:val="Pytanie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A6EB8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2B10E04"/>
    <w:multiLevelType w:val="hybridMultilevel"/>
    <w:tmpl w:val="B23E82D0"/>
    <w:lvl w:ilvl="0" w:tplc="5BF8B7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D665D"/>
    <w:multiLevelType w:val="hybridMultilevel"/>
    <w:tmpl w:val="0C6CFEDC"/>
    <w:lvl w:ilvl="0" w:tplc="CEBA3EBE">
      <w:start w:val="1"/>
      <w:numFmt w:val="decimal"/>
      <w:lvlText w:val="Pytanie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4095B"/>
    <w:multiLevelType w:val="hybridMultilevel"/>
    <w:tmpl w:val="0C6CFEDC"/>
    <w:lvl w:ilvl="0" w:tplc="CEBA3EBE">
      <w:start w:val="1"/>
      <w:numFmt w:val="decimal"/>
      <w:lvlText w:val="Pytanie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26373"/>
    <w:multiLevelType w:val="multilevel"/>
    <w:tmpl w:val="DA84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1F26F5"/>
    <w:multiLevelType w:val="hybridMultilevel"/>
    <w:tmpl w:val="843C5FD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9867528"/>
    <w:multiLevelType w:val="hybridMultilevel"/>
    <w:tmpl w:val="C366CD24"/>
    <w:lvl w:ilvl="0" w:tplc="943C3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40680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EC28A0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FB342AD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2"/>
  </w:num>
  <w:num w:numId="5">
    <w:abstractNumId w:val="3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7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078FF"/>
    <w:rsid w:val="00016E77"/>
    <w:rsid w:val="000312C0"/>
    <w:rsid w:val="00052708"/>
    <w:rsid w:val="000546BB"/>
    <w:rsid w:val="000A0BE4"/>
    <w:rsid w:val="000A5244"/>
    <w:rsid w:val="000F24E5"/>
    <w:rsid w:val="001100BA"/>
    <w:rsid w:val="00110287"/>
    <w:rsid w:val="001122A5"/>
    <w:rsid w:val="00112A76"/>
    <w:rsid w:val="00155577"/>
    <w:rsid w:val="001765F3"/>
    <w:rsid w:val="001F48C0"/>
    <w:rsid w:val="001F666C"/>
    <w:rsid w:val="001F7200"/>
    <w:rsid w:val="00206240"/>
    <w:rsid w:val="0020669D"/>
    <w:rsid w:val="0022191C"/>
    <w:rsid w:val="0026151C"/>
    <w:rsid w:val="00271C64"/>
    <w:rsid w:val="00273580"/>
    <w:rsid w:val="002846A2"/>
    <w:rsid w:val="00295BC9"/>
    <w:rsid w:val="002B6F4B"/>
    <w:rsid w:val="002C7AF9"/>
    <w:rsid w:val="002D3C64"/>
    <w:rsid w:val="002D4198"/>
    <w:rsid w:val="002D6002"/>
    <w:rsid w:val="002F42E6"/>
    <w:rsid w:val="00323FF3"/>
    <w:rsid w:val="00335796"/>
    <w:rsid w:val="00345CCF"/>
    <w:rsid w:val="00346C78"/>
    <w:rsid w:val="00356E96"/>
    <w:rsid w:val="00362E11"/>
    <w:rsid w:val="00377213"/>
    <w:rsid w:val="00381813"/>
    <w:rsid w:val="00390D13"/>
    <w:rsid w:val="003D364C"/>
    <w:rsid w:val="003E65AC"/>
    <w:rsid w:val="003F0361"/>
    <w:rsid w:val="003F74B1"/>
    <w:rsid w:val="00423296"/>
    <w:rsid w:val="00437DE1"/>
    <w:rsid w:val="004438E2"/>
    <w:rsid w:val="0044671E"/>
    <w:rsid w:val="004B39BA"/>
    <w:rsid w:val="004B541E"/>
    <w:rsid w:val="004E637F"/>
    <w:rsid w:val="004F7089"/>
    <w:rsid w:val="00500548"/>
    <w:rsid w:val="0052167B"/>
    <w:rsid w:val="005311DE"/>
    <w:rsid w:val="005407CA"/>
    <w:rsid w:val="005477BC"/>
    <w:rsid w:val="005745BF"/>
    <w:rsid w:val="00580427"/>
    <w:rsid w:val="005B5FE6"/>
    <w:rsid w:val="005B7A86"/>
    <w:rsid w:val="005D1B2B"/>
    <w:rsid w:val="005E40A7"/>
    <w:rsid w:val="005E6F3E"/>
    <w:rsid w:val="005F5F57"/>
    <w:rsid w:val="00600361"/>
    <w:rsid w:val="00605620"/>
    <w:rsid w:val="00611962"/>
    <w:rsid w:val="006124C1"/>
    <w:rsid w:val="0063573A"/>
    <w:rsid w:val="00687EBA"/>
    <w:rsid w:val="006915B8"/>
    <w:rsid w:val="00691861"/>
    <w:rsid w:val="006A4933"/>
    <w:rsid w:val="006D0E31"/>
    <w:rsid w:val="006D653D"/>
    <w:rsid w:val="006E3E47"/>
    <w:rsid w:val="006E72EC"/>
    <w:rsid w:val="006F5452"/>
    <w:rsid w:val="007262AD"/>
    <w:rsid w:val="00726F0B"/>
    <w:rsid w:val="007425D2"/>
    <w:rsid w:val="00752969"/>
    <w:rsid w:val="00757420"/>
    <w:rsid w:val="007A55B8"/>
    <w:rsid w:val="007C36C8"/>
    <w:rsid w:val="007D29FD"/>
    <w:rsid w:val="007D314C"/>
    <w:rsid w:val="007D3371"/>
    <w:rsid w:val="007F199E"/>
    <w:rsid w:val="00813FCE"/>
    <w:rsid w:val="0083189F"/>
    <w:rsid w:val="0084296E"/>
    <w:rsid w:val="00854AE2"/>
    <w:rsid w:val="0087411E"/>
    <w:rsid w:val="008D4622"/>
    <w:rsid w:val="009104BF"/>
    <w:rsid w:val="00933F1A"/>
    <w:rsid w:val="009567B1"/>
    <w:rsid w:val="00976B95"/>
    <w:rsid w:val="00995EC6"/>
    <w:rsid w:val="009974C6"/>
    <w:rsid w:val="009B0855"/>
    <w:rsid w:val="009C7808"/>
    <w:rsid w:val="009D4779"/>
    <w:rsid w:val="009E6185"/>
    <w:rsid w:val="009F2AB4"/>
    <w:rsid w:val="00A030BD"/>
    <w:rsid w:val="00A06635"/>
    <w:rsid w:val="00A07AEC"/>
    <w:rsid w:val="00A119DB"/>
    <w:rsid w:val="00A314EA"/>
    <w:rsid w:val="00A32689"/>
    <w:rsid w:val="00A52383"/>
    <w:rsid w:val="00A62163"/>
    <w:rsid w:val="00A64BC8"/>
    <w:rsid w:val="00AB3DDC"/>
    <w:rsid w:val="00AD0EB7"/>
    <w:rsid w:val="00AF6C57"/>
    <w:rsid w:val="00B04C6C"/>
    <w:rsid w:val="00B1052F"/>
    <w:rsid w:val="00B80A9F"/>
    <w:rsid w:val="00BB47B5"/>
    <w:rsid w:val="00BB4D18"/>
    <w:rsid w:val="00BC166A"/>
    <w:rsid w:val="00C11453"/>
    <w:rsid w:val="00C24B79"/>
    <w:rsid w:val="00C2619B"/>
    <w:rsid w:val="00C473B4"/>
    <w:rsid w:val="00C6162C"/>
    <w:rsid w:val="00C70D7A"/>
    <w:rsid w:val="00C84F58"/>
    <w:rsid w:val="00C87937"/>
    <w:rsid w:val="00C93C0B"/>
    <w:rsid w:val="00CB7FFB"/>
    <w:rsid w:val="00CC12C0"/>
    <w:rsid w:val="00CC4D1D"/>
    <w:rsid w:val="00CE4BD5"/>
    <w:rsid w:val="00D11066"/>
    <w:rsid w:val="00D12B20"/>
    <w:rsid w:val="00D51147"/>
    <w:rsid w:val="00D70CF5"/>
    <w:rsid w:val="00D728BE"/>
    <w:rsid w:val="00D86100"/>
    <w:rsid w:val="00DA21C4"/>
    <w:rsid w:val="00DA4BB2"/>
    <w:rsid w:val="00DB4E86"/>
    <w:rsid w:val="00DD2207"/>
    <w:rsid w:val="00DD5E1A"/>
    <w:rsid w:val="00DE2F24"/>
    <w:rsid w:val="00E06064"/>
    <w:rsid w:val="00E439FD"/>
    <w:rsid w:val="00E55AC3"/>
    <w:rsid w:val="00E973F5"/>
    <w:rsid w:val="00EB4134"/>
    <w:rsid w:val="00ED6543"/>
    <w:rsid w:val="00ED66F5"/>
    <w:rsid w:val="00EE50F7"/>
    <w:rsid w:val="00F06141"/>
    <w:rsid w:val="00F12579"/>
    <w:rsid w:val="00F23767"/>
    <w:rsid w:val="00F35467"/>
    <w:rsid w:val="00F5668C"/>
    <w:rsid w:val="00F66165"/>
    <w:rsid w:val="00F92ECB"/>
    <w:rsid w:val="00FA3BF7"/>
    <w:rsid w:val="00FA616E"/>
    <w:rsid w:val="00FC3A5C"/>
    <w:rsid w:val="00FD2D9E"/>
    <w:rsid w:val="00FD435F"/>
    <w:rsid w:val="00FD4B6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04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5668C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437DE1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04C6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B81D4-3A4F-4111-8279-C437EEF8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120</cp:revision>
  <cp:lastPrinted>2017-12-15T10:24:00Z</cp:lastPrinted>
  <dcterms:created xsi:type="dcterms:W3CDTF">2017-10-19T07:57:00Z</dcterms:created>
  <dcterms:modified xsi:type="dcterms:W3CDTF">2018-03-30T08:46:00Z</dcterms:modified>
</cp:coreProperties>
</file>