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78" w:rsidRDefault="00DC1D78" w:rsidP="00DC1D78">
      <w:pPr>
        <w:spacing w:line="240" w:lineRule="auto"/>
        <w:rPr>
          <w:rFonts w:ascii="Verdana" w:hAnsi="Verdana"/>
          <w:bCs/>
          <w:sz w:val="16"/>
          <w:szCs w:val="16"/>
        </w:rPr>
      </w:pPr>
    </w:p>
    <w:p w:rsidR="00DC1D78" w:rsidRPr="00DC1D78" w:rsidRDefault="00DC1D78" w:rsidP="00DC1D78">
      <w:pPr>
        <w:spacing w:line="240" w:lineRule="auto"/>
        <w:rPr>
          <w:rFonts w:ascii="Verdana" w:hAnsi="Verdana" w:cs="Arial"/>
          <w:bCs/>
          <w:iCs/>
          <w:spacing w:val="2"/>
          <w:sz w:val="16"/>
          <w:szCs w:val="16"/>
        </w:rPr>
      </w:pPr>
      <w:r w:rsidRPr="00DC1D78">
        <w:rPr>
          <w:rFonts w:ascii="Verdana" w:hAnsi="Verdana"/>
          <w:bCs/>
          <w:sz w:val="16"/>
          <w:szCs w:val="16"/>
        </w:rPr>
        <w:t>WCPIT/EA/381-07/18</w:t>
      </w:r>
      <w:r w:rsidRPr="00DC1D78">
        <w:rPr>
          <w:rFonts w:ascii="Verdana" w:hAnsi="Verdana"/>
          <w:bCs/>
          <w:sz w:val="16"/>
          <w:szCs w:val="16"/>
        </w:rPr>
        <w:tab/>
      </w:r>
      <w:r w:rsidRPr="00DC1D78">
        <w:rPr>
          <w:rFonts w:ascii="Verdana" w:hAnsi="Verdana"/>
          <w:bCs/>
          <w:sz w:val="16"/>
          <w:szCs w:val="16"/>
        </w:rPr>
        <w:tab/>
      </w:r>
      <w:r w:rsidRPr="00DC1D78">
        <w:rPr>
          <w:rFonts w:ascii="Verdana" w:hAnsi="Verdana"/>
          <w:bCs/>
          <w:sz w:val="16"/>
          <w:szCs w:val="16"/>
        </w:rPr>
        <w:tab/>
        <w:t xml:space="preserve">                  </w:t>
      </w:r>
      <w:r w:rsidRPr="00DC1D78">
        <w:rPr>
          <w:rFonts w:ascii="Verdana" w:hAnsi="Verdana"/>
          <w:bCs/>
          <w:sz w:val="16"/>
          <w:szCs w:val="16"/>
        </w:rPr>
        <w:tab/>
      </w:r>
      <w:r w:rsidRPr="00DC1D78">
        <w:rPr>
          <w:rFonts w:ascii="Verdana" w:hAnsi="Verdana"/>
          <w:bCs/>
          <w:sz w:val="16"/>
          <w:szCs w:val="16"/>
        </w:rPr>
        <w:tab/>
      </w:r>
      <w:r w:rsidRPr="00DC1D78">
        <w:rPr>
          <w:rFonts w:ascii="Verdana" w:hAnsi="Verdana"/>
          <w:sz w:val="16"/>
          <w:szCs w:val="16"/>
        </w:rPr>
        <w:t>Poznań, dnia 2018-04-09</w:t>
      </w:r>
    </w:p>
    <w:p w:rsidR="00DC1D78" w:rsidRPr="00DC1D78" w:rsidRDefault="00DC1D78" w:rsidP="00DC1D78">
      <w:pPr>
        <w:spacing w:line="240" w:lineRule="auto"/>
        <w:rPr>
          <w:rFonts w:ascii="Verdana" w:hAnsi="Verdana" w:cs="Arial"/>
          <w:bCs/>
          <w:iCs/>
          <w:spacing w:val="2"/>
          <w:sz w:val="16"/>
          <w:szCs w:val="16"/>
        </w:rPr>
      </w:pPr>
    </w:p>
    <w:p w:rsidR="00DC1D78" w:rsidRPr="00DC1D78" w:rsidRDefault="00DC1D78" w:rsidP="00DC1D78">
      <w:pPr>
        <w:spacing w:after="0" w:line="240" w:lineRule="auto"/>
        <w:jc w:val="center"/>
        <w:rPr>
          <w:rFonts w:ascii="Verdana" w:hAnsi="Verdana" w:cs="Segoe UI Light"/>
          <w:b/>
          <w:sz w:val="16"/>
          <w:szCs w:val="16"/>
        </w:rPr>
      </w:pPr>
      <w:r w:rsidRPr="00DC1D78">
        <w:rPr>
          <w:rFonts w:ascii="Verdana" w:hAnsi="Verdana" w:cs="Segoe UI Light"/>
          <w:b/>
          <w:sz w:val="16"/>
          <w:szCs w:val="16"/>
        </w:rPr>
        <w:t>ZAWIADOMIENIE O WYBORZE OFERTY</w:t>
      </w:r>
    </w:p>
    <w:p w:rsidR="00DC1D78" w:rsidRPr="00DC1D78" w:rsidRDefault="00DC1D78" w:rsidP="00DC1D78">
      <w:pPr>
        <w:spacing w:line="240" w:lineRule="auto"/>
        <w:jc w:val="center"/>
        <w:rPr>
          <w:rFonts w:ascii="Verdana" w:hAnsi="Verdana" w:cs="Arial"/>
          <w:b/>
          <w:bCs/>
          <w:iCs/>
          <w:spacing w:val="2"/>
          <w:sz w:val="16"/>
          <w:szCs w:val="16"/>
        </w:rPr>
      </w:pPr>
    </w:p>
    <w:p w:rsidR="00DC1D78" w:rsidRPr="00DC1D78" w:rsidRDefault="00DC1D78" w:rsidP="00DC1D78">
      <w:pPr>
        <w:pStyle w:val="Nagwek"/>
        <w:jc w:val="center"/>
        <w:rPr>
          <w:rFonts w:ascii="Verdana" w:hAnsi="Verdana" w:cs="Arial"/>
          <w:b/>
          <w:sz w:val="16"/>
          <w:szCs w:val="16"/>
        </w:rPr>
      </w:pPr>
      <w:r w:rsidRPr="00DC1D78">
        <w:rPr>
          <w:rFonts w:ascii="Verdana" w:hAnsi="Verdana" w:cs="Arial"/>
          <w:b/>
          <w:bCs/>
          <w:iCs/>
          <w:spacing w:val="2"/>
          <w:sz w:val="16"/>
          <w:szCs w:val="16"/>
        </w:rPr>
        <w:t xml:space="preserve">Przetarg nieograniczony na </w:t>
      </w:r>
      <w:r w:rsidRPr="00DC1D78">
        <w:rPr>
          <w:rFonts w:ascii="Verdana" w:hAnsi="Verdana"/>
          <w:b/>
          <w:sz w:val="16"/>
          <w:szCs w:val="16"/>
        </w:rPr>
        <w:t xml:space="preserve">dostawę </w:t>
      </w:r>
      <w:r w:rsidRPr="00DC1D78">
        <w:rPr>
          <w:rFonts w:ascii="Verdana" w:hAnsi="Verdana" w:cs="Arial"/>
          <w:b/>
          <w:sz w:val="16"/>
          <w:szCs w:val="16"/>
        </w:rPr>
        <w:t xml:space="preserve">antybiotyków, leków ogólnych, cytostatycznych, leków </w:t>
      </w:r>
      <w:proofErr w:type="spellStart"/>
      <w:r w:rsidRPr="00DC1D78">
        <w:rPr>
          <w:rFonts w:ascii="Verdana" w:hAnsi="Verdana" w:cs="Arial"/>
          <w:b/>
          <w:sz w:val="16"/>
          <w:szCs w:val="16"/>
        </w:rPr>
        <w:t>immunostymulujących</w:t>
      </w:r>
      <w:proofErr w:type="spellEnd"/>
      <w:r w:rsidRPr="00DC1D78">
        <w:rPr>
          <w:rFonts w:ascii="Verdana" w:hAnsi="Verdana" w:cs="Arial"/>
          <w:b/>
          <w:sz w:val="16"/>
          <w:szCs w:val="16"/>
        </w:rPr>
        <w:t>, surowic i szczepionek, preparatów do żywienia dojelitowego i doustnego, zestawów do podaży żywienia dojelitowego</w:t>
      </w:r>
    </w:p>
    <w:p w:rsidR="00DC1D78" w:rsidRPr="00DC1D78" w:rsidRDefault="00DC1D78" w:rsidP="00DC1D78">
      <w:pPr>
        <w:pStyle w:val="Nagwek"/>
        <w:jc w:val="center"/>
        <w:rPr>
          <w:rFonts w:ascii="Verdana" w:hAnsi="Verdana" w:cs="Segoe UI Light"/>
          <w:bCs/>
          <w:sz w:val="16"/>
          <w:szCs w:val="16"/>
        </w:rPr>
      </w:pPr>
    </w:p>
    <w:p w:rsidR="00DC1D78" w:rsidRPr="00DC1D78" w:rsidRDefault="00DC1D78" w:rsidP="00DC1D78">
      <w:pPr>
        <w:pStyle w:val="Nagwek"/>
        <w:jc w:val="both"/>
        <w:rPr>
          <w:rFonts w:ascii="Verdana" w:hAnsi="Verdana" w:cs="Segoe UI Light"/>
          <w:sz w:val="16"/>
          <w:szCs w:val="16"/>
        </w:rPr>
      </w:pPr>
      <w:r w:rsidRPr="00DC1D78">
        <w:rPr>
          <w:rFonts w:ascii="Verdana" w:hAnsi="Verdana" w:cs="Segoe UI Light"/>
          <w:bCs/>
          <w:sz w:val="16"/>
          <w:szCs w:val="16"/>
        </w:rPr>
        <w:tab/>
        <w:t xml:space="preserve">Wielkopolskie Centrum Pulmonologii i Torakochirurgii im. Eugenii i Janusza Zeylandów Samodzielny Publiczny Zakład Opieki Zdrowotnej </w:t>
      </w:r>
      <w:r w:rsidRPr="00DC1D78">
        <w:rPr>
          <w:rFonts w:ascii="Verdana" w:hAnsi="Verdana" w:cs="Segoe UI Light"/>
          <w:sz w:val="16"/>
          <w:szCs w:val="16"/>
        </w:rPr>
        <w:t>zawiadamia, że w prowadzonym postępowaniu wybrano do realizacji zamówienia ofertę: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627"/>
        <w:gridCol w:w="793"/>
        <w:gridCol w:w="1161"/>
        <w:gridCol w:w="1629"/>
      </w:tblGrid>
      <w:tr w:rsidR="00DC1D78" w:rsidRPr="00DC1D78" w:rsidTr="007E58ED">
        <w:trPr>
          <w:trHeight w:val="330"/>
        </w:trPr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C1D78">
              <w:rPr>
                <w:rFonts w:ascii="Verdana" w:hAnsi="Verdana" w:cs="Arial"/>
                <w:b/>
                <w:bCs/>
                <w:sz w:val="16"/>
                <w:szCs w:val="16"/>
              </w:rPr>
              <w:t>Pakiet nr 1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C1D78">
              <w:rPr>
                <w:rStyle w:val="st"/>
                <w:rFonts w:ascii="Verdana" w:hAnsi="Verdana"/>
                <w:sz w:val="16"/>
                <w:szCs w:val="16"/>
              </w:rPr>
              <w:t>Sanofi-Aventis</w:t>
            </w:r>
            <w:proofErr w:type="spellEnd"/>
            <w:r w:rsidRPr="00DC1D78">
              <w:rPr>
                <w:rStyle w:val="st"/>
                <w:rFonts w:ascii="Verdana" w:hAnsi="Verdana"/>
                <w:sz w:val="16"/>
                <w:szCs w:val="16"/>
              </w:rPr>
              <w:t xml:space="preserve"> sp. z o.o. 00-203 Warszawa, ul. Bonifraterska 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2,00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646,97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C1D78">
              <w:rPr>
                <w:rFonts w:ascii="Verdana" w:hAnsi="Verdana" w:cs="Arial"/>
                <w:b/>
                <w:bCs/>
                <w:sz w:val="16"/>
                <w:szCs w:val="16"/>
              </w:rPr>
              <w:t>Pakiet nr 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Salus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International sp. z o.o. 40-273 Katowice, ul. Pułaskiego 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5,00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29 160,00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C1D78">
              <w:rPr>
                <w:rFonts w:ascii="Verdana" w:hAnsi="Verdana" w:cs="Arial"/>
                <w:b/>
                <w:bCs/>
                <w:sz w:val="16"/>
                <w:szCs w:val="16"/>
              </w:rPr>
              <w:t>Pakiet nr 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Asclepios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S.A. 50-502 Wrocław, ul. </w:t>
            </w: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Hubska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4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6,00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97 991,10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C1D78">
              <w:rPr>
                <w:rFonts w:ascii="Verdana" w:hAnsi="Verdana" w:cs="Arial"/>
                <w:b/>
                <w:bCs/>
                <w:sz w:val="16"/>
                <w:szCs w:val="16"/>
              </w:rPr>
              <w:t>Pakiet nr 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C1D78">
              <w:rPr>
                <w:rStyle w:val="st"/>
                <w:rFonts w:ascii="Verdana" w:hAnsi="Verdana"/>
                <w:sz w:val="16"/>
                <w:szCs w:val="16"/>
              </w:rPr>
              <w:t>Sanofi-Aventis</w:t>
            </w:r>
            <w:proofErr w:type="spellEnd"/>
            <w:r w:rsidRPr="00DC1D78">
              <w:rPr>
                <w:rStyle w:val="st"/>
                <w:rFonts w:ascii="Verdana" w:hAnsi="Verdana"/>
                <w:sz w:val="16"/>
                <w:szCs w:val="16"/>
              </w:rPr>
              <w:t xml:space="preserve"> sp. z o.o. 00-203 Warszawa, ul. Bonifraterska 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2,00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1 326,78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C1D78">
              <w:rPr>
                <w:rFonts w:ascii="Verdana" w:hAnsi="Verdana" w:cs="Arial"/>
                <w:b/>
                <w:bCs/>
                <w:sz w:val="16"/>
                <w:szCs w:val="16"/>
              </w:rPr>
              <w:t>Pakiet nr 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Batang" w:hAnsi="Verdana" w:cs="Tahoma"/>
                <w:color w:val="000000"/>
                <w:sz w:val="16"/>
                <w:szCs w:val="16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PGF Urtica sp. z o.o. i PGF S.A.</w:t>
            </w:r>
          </w:p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54-613 Wrocław, ul. Krzemieniecka 120; 91-342 Łódź, u l. Zbąszyńska 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4,00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5 405,83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C1D78">
              <w:rPr>
                <w:rFonts w:ascii="Verdana" w:hAnsi="Verdana" w:cs="Arial"/>
                <w:b/>
                <w:bCs/>
                <w:sz w:val="16"/>
                <w:szCs w:val="16"/>
              </w:rPr>
              <w:t>Pakiet nr 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lastRenderedPageBreak/>
              <w:t>Salus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International sp. z o.o. 40-273 Katowice, ul. Pułaskiego 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5,00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237,60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C1D78">
              <w:rPr>
                <w:rFonts w:ascii="Verdana" w:hAnsi="Verdana" w:cs="Arial"/>
                <w:b/>
                <w:bCs/>
                <w:sz w:val="16"/>
                <w:szCs w:val="16"/>
              </w:rPr>
              <w:t>Pakiet nr 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Shire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Opolska sp. z o.o. 00-844 Warszawa, Pl. Europejski 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3,00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58 968,00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C1D78">
              <w:rPr>
                <w:rFonts w:ascii="Verdana" w:hAnsi="Verdana" w:cs="Arial"/>
                <w:b/>
                <w:bCs/>
                <w:sz w:val="16"/>
                <w:szCs w:val="16"/>
              </w:rPr>
              <w:t>Pakiet nr 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Shire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Opolska sp. z o.o. 00-844 Warszawa, Pl. Europejski 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3,00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15 822,00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C1D78">
              <w:rPr>
                <w:rFonts w:ascii="Verdana" w:hAnsi="Verdana" w:cs="Arial"/>
                <w:b/>
                <w:bCs/>
                <w:sz w:val="16"/>
                <w:szCs w:val="16"/>
              </w:rPr>
              <w:t>Pakiet nr 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Shire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Opolska sp. z o.o. 00-844 Warszawa, Pl. Europejski 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3,00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43 108,20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C1D78">
              <w:rPr>
                <w:rFonts w:ascii="Verdana" w:hAnsi="Verdana" w:cs="Arial"/>
                <w:b/>
                <w:bCs/>
                <w:sz w:val="16"/>
                <w:szCs w:val="16"/>
              </w:rPr>
              <w:t>Pakiet nr 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Salus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International sp. z o.o. 40-273 Katowice, ul. Pułaskiego 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5,00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9 062,22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</w:tbl>
    <w:p w:rsidR="00DC1D78" w:rsidRPr="00DC1D78" w:rsidRDefault="00DC1D78" w:rsidP="00DC1D78">
      <w:pPr>
        <w:pStyle w:val="Tekstpodstawowy"/>
        <w:jc w:val="both"/>
        <w:rPr>
          <w:rFonts w:ascii="Verdana" w:hAnsi="Verdana" w:cs="Segoe UI Light"/>
          <w:bCs/>
          <w:sz w:val="16"/>
          <w:szCs w:val="16"/>
        </w:rPr>
      </w:pPr>
    </w:p>
    <w:p w:rsidR="00DC1D78" w:rsidRPr="00DC1D78" w:rsidRDefault="00DC1D78" w:rsidP="00DC1D78">
      <w:pPr>
        <w:pStyle w:val="Tekstpodstawowy"/>
        <w:jc w:val="both"/>
        <w:rPr>
          <w:rFonts w:ascii="Verdana" w:hAnsi="Verdana" w:cs="Segoe UI Light"/>
          <w:bCs/>
          <w:sz w:val="16"/>
          <w:szCs w:val="16"/>
        </w:rPr>
      </w:pPr>
      <w:r w:rsidRPr="00DC1D78">
        <w:rPr>
          <w:rFonts w:ascii="Verdana" w:hAnsi="Verdana" w:cs="Segoe UI Light"/>
          <w:bCs/>
          <w:sz w:val="16"/>
          <w:szCs w:val="16"/>
        </w:rPr>
        <w:t>UZASADNIENIE WYBORU OFERTY</w:t>
      </w:r>
    </w:p>
    <w:p w:rsidR="00DC1D78" w:rsidRPr="00DC1D78" w:rsidRDefault="00DC1D78" w:rsidP="00DC1D78">
      <w:pPr>
        <w:pStyle w:val="Tekstpodstawowy"/>
        <w:ind w:right="-1133"/>
        <w:jc w:val="both"/>
        <w:rPr>
          <w:rFonts w:ascii="Verdana" w:hAnsi="Verdana"/>
          <w:sz w:val="16"/>
          <w:szCs w:val="16"/>
        </w:rPr>
      </w:pPr>
      <w:r w:rsidRPr="00DC1D78">
        <w:rPr>
          <w:rFonts w:ascii="Verdana" w:hAnsi="Verdana"/>
          <w:sz w:val="16"/>
          <w:szCs w:val="16"/>
        </w:rPr>
        <w:t xml:space="preserve">Oferta wykonawcy spełnia  wszystkie wymagania określone w specyfikacji istotnych warunków zamówienia i została </w:t>
      </w:r>
    </w:p>
    <w:p w:rsidR="00DC1D78" w:rsidRPr="00DC1D78" w:rsidRDefault="00DC1D78" w:rsidP="00DC1D78">
      <w:pPr>
        <w:pStyle w:val="Tekstpodstawowy"/>
        <w:ind w:right="-1133"/>
        <w:jc w:val="both"/>
        <w:rPr>
          <w:rFonts w:ascii="Verdana" w:hAnsi="Verdana" w:cs="Segoe UI Light"/>
          <w:bCs/>
          <w:sz w:val="16"/>
          <w:szCs w:val="16"/>
        </w:rPr>
      </w:pPr>
      <w:r w:rsidRPr="00DC1D78">
        <w:rPr>
          <w:rFonts w:ascii="Verdana" w:hAnsi="Verdana"/>
          <w:sz w:val="16"/>
          <w:szCs w:val="16"/>
        </w:rPr>
        <w:t xml:space="preserve">oceniona jako najkorzystniejsza w bilansie przyjętych kryteriów:  </w:t>
      </w:r>
      <w:r w:rsidRPr="00DC1D78">
        <w:rPr>
          <w:rFonts w:ascii="Verdana" w:hAnsi="Verdana"/>
          <w:spacing w:val="4"/>
          <w:sz w:val="16"/>
          <w:szCs w:val="16"/>
        </w:rPr>
        <w:t>cena</w:t>
      </w:r>
      <w:r w:rsidRPr="00DC1D78">
        <w:rPr>
          <w:rFonts w:ascii="Verdana" w:eastAsia="Verdana" w:hAnsi="Verdana"/>
          <w:spacing w:val="4"/>
          <w:sz w:val="16"/>
          <w:szCs w:val="16"/>
        </w:rPr>
        <w:t xml:space="preserve"> (C) – </w:t>
      </w:r>
      <w:r w:rsidRPr="00DC1D78">
        <w:rPr>
          <w:rFonts w:ascii="Verdana" w:hAnsi="Verdana"/>
          <w:spacing w:val="4"/>
          <w:sz w:val="16"/>
          <w:szCs w:val="16"/>
        </w:rPr>
        <w:t>waga 100 %</w:t>
      </w:r>
      <w:r w:rsidRPr="00DC1D78">
        <w:rPr>
          <w:rFonts w:ascii="Verdana" w:hAnsi="Verdana"/>
          <w:spacing w:val="4"/>
          <w:sz w:val="16"/>
          <w:szCs w:val="16"/>
        </w:rPr>
        <w:tab/>
      </w:r>
    </w:p>
    <w:p w:rsidR="00DC1D78" w:rsidRPr="00DC1D78" w:rsidRDefault="00DC1D78" w:rsidP="00DC1D78">
      <w:pPr>
        <w:spacing w:line="240" w:lineRule="auto"/>
        <w:rPr>
          <w:rFonts w:ascii="Verdana" w:hAnsi="Verdana" w:cs="Segoe UI Light"/>
          <w:sz w:val="16"/>
          <w:szCs w:val="16"/>
          <w:u w:val="single"/>
        </w:rPr>
      </w:pPr>
    </w:p>
    <w:p w:rsidR="00DC1D78" w:rsidRPr="00DC1D78" w:rsidRDefault="00DC1D78" w:rsidP="00DC1D78">
      <w:pPr>
        <w:spacing w:line="240" w:lineRule="auto"/>
        <w:rPr>
          <w:rFonts w:ascii="Verdana" w:hAnsi="Verdana" w:cs="Segoe UI Light"/>
          <w:sz w:val="16"/>
          <w:szCs w:val="16"/>
          <w:u w:val="single"/>
        </w:rPr>
      </w:pPr>
      <w:r w:rsidRPr="00DC1D78">
        <w:rPr>
          <w:rFonts w:ascii="Verdana" w:hAnsi="Verdana" w:cs="Segoe UI Light"/>
          <w:sz w:val="16"/>
          <w:szCs w:val="16"/>
          <w:u w:val="single"/>
        </w:rPr>
        <w:t>ZESTAWIENIE ZŁOŻONYCH OFERT: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460"/>
        <w:gridCol w:w="849"/>
        <w:gridCol w:w="1455"/>
        <w:gridCol w:w="1446"/>
      </w:tblGrid>
      <w:tr w:rsidR="00DC1D78" w:rsidRPr="00DC1D78" w:rsidTr="007E58ED">
        <w:trPr>
          <w:trHeight w:val="330"/>
        </w:trPr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Style w:val="st"/>
                <w:rFonts w:ascii="Verdana" w:hAnsi="Verdana"/>
                <w:sz w:val="16"/>
                <w:szCs w:val="16"/>
              </w:rPr>
              <w:t>Sanofi-Aventis</w:t>
            </w:r>
            <w:proofErr w:type="spellEnd"/>
            <w:r w:rsidRPr="00DC1D78">
              <w:rPr>
                <w:rStyle w:val="st"/>
                <w:rFonts w:ascii="Verdana" w:hAnsi="Verdana"/>
                <w:sz w:val="16"/>
                <w:szCs w:val="16"/>
              </w:rPr>
              <w:t xml:space="preserve"> sp. z o.o. 00-203 Warszawa, ul. Bonifraterska 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646,97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Batang" w:hAnsi="Verdana" w:cs="Tahoma"/>
                <w:color w:val="000000"/>
                <w:sz w:val="16"/>
                <w:szCs w:val="16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PGF Urtica sp. z o.o. i PGF S.A.</w:t>
            </w:r>
          </w:p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54-613 Wrocław, ul. Krzemieniecka 120;  91-342 Łódź, u l. Zbąszyńska 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35 640,00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81,82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Salus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International sp. z o.o. 40-273 Katowice, ul. Pułaskiego 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29 160,00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lastRenderedPageBreak/>
              <w:t>Asclepios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S.A. 50-502 Wrocław, ul. </w:t>
            </w: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Hubska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38 880,00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75,00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Asclepios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S.A. 50-502 Wrocław, ul. </w:t>
            </w: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Hubska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97 991,10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Style w:val="st"/>
                <w:rFonts w:ascii="Verdana" w:hAnsi="Verdana"/>
                <w:sz w:val="16"/>
                <w:szCs w:val="16"/>
              </w:rPr>
              <w:t>Sanofi-Aventis</w:t>
            </w:r>
            <w:proofErr w:type="spellEnd"/>
            <w:r w:rsidRPr="00DC1D78">
              <w:rPr>
                <w:rStyle w:val="st"/>
                <w:rFonts w:ascii="Verdana" w:hAnsi="Verdana"/>
                <w:sz w:val="16"/>
                <w:szCs w:val="16"/>
              </w:rPr>
              <w:t xml:space="preserve"> sp. z o.o. 00-203 Warszawa, ul. Bonifraterska 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1 326,78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Batang" w:hAnsi="Verdana" w:cs="Tahoma"/>
                <w:color w:val="000000"/>
                <w:sz w:val="16"/>
                <w:szCs w:val="16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PGF Urtica sp. z o.o. i PGF S.A.</w:t>
            </w:r>
          </w:p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54-613 Wrocław, ul. Krzemieniecka 120; 91-342 Łódź, u l. Zbąszyńska 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1 752,52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75,71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Salus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International sp. z o.o. 40-273 Katowice, ul. Pułaskiego 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1 390,93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95,39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Batang" w:hAnsi="Verdana" w:cs="Tahoma"/>
                <w:color w:val="000000"/>
                <w:sz w:val="16"/>
                <w:szCs w:val="16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PGF Urtica sp. z o.o. i PGF S.A.</w:t>
            </w:r>
          </w:p>
          <w:p w:rsidR="00DC1D78" w:rsidRPr="00DC1D78" w:rsidRDefault="00DC1D78" w:rsidP="007E58ED">
            <w:pPr>
              <w:spacing w:line="240" w:lineRule="auto"/>
              <w:rPr>
                <w:rFonts w:ascii="Verdana" w:eastAsia="Batang" w:hAnsi="Verdana" w:cs="Tahoma"/>
                <w:color w:val="000000"/>
                <w:sz w:val="16"/>
                <w:szCs w:val="16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54-613 Wrocław, ul. Krzemieniecka 120; </w:t>
            </w:r>
          </w:p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91-342 Łódź, u l. Zbąszyńska 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5 405,83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Style w:val="st"/>
                <w:rFonts w:ascii="Verdana" w:hAnsi="Verdana"/>
                <w:sz w:val="16"/>
                <w:szCs w:val="16"/>
              </w:rPr>
              <w:t>Sanofi-Aventis</w:t>
            </w:r>
            <w:proofErr w:type="spellEnd"/>
            <w:r w:rsidRPr="00DC1D78">
              <w:rPr>
                <w:rStyle w:val="st"/>
                <w:rFonts w:ascii="Verdana" w:hAnsi="Verdana"/>
                <w:sz w:val="16"/>
                <w:szCs w:val="16"/>
              </w:rPr>
              <w:t xml:space="preserve"> sp. z o.o. 00-203 Warszawa, ul. Bonifraterska 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648,00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36,67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Batang" w:hAnsi="Verdana" w:cs="Tahoma"/>
                <w:color w:val="000000"/>
                <w:sz w:val="16"/>
                <w:szCs w:val="16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PGF Urtica sp. z o.o. i PGF S.A.</w:t>
            </w:r>
          </w:p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54-613 Wrocław, ul. Krzemieniecka 120;  91-342 Łódź, u l. Zbąszyńska 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792,72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29,97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Salus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International sp. z o.o. 40-273 Katowice, ul. Pułaskiego 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237,60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Shire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Opolska sp. z o.o. 00-844 Warszawa, Pl. Europejski 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58 968,00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 </w:t>
            </w:r>
          </w:p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8</w:t>
            </w:r>
            <w:r w:rsidRPr="00DC1D78">
              <w:rPr>
                <w:rFonts w:ascii="Verdana" w:hAnsi="Verdana" w:cs="Arial"/>
                <w:sz w:val="16"/>
                <w:szCs w:val="16"/>
              </w:rPr>
              <w:t xml:space="preserve"> Unieważniono postępowanie na podstawie art. 93 ust. 1 pkt. 1 </w:t>
            </w:r>
            <w:proofErr w:type="spellStart"/>
            <w:r w:rsidRPr="00DC1D78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DC1D78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Shire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Opolska sp. z o.o. 00-844 Warszawa, Pl. Europejski 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15 822,00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10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</w:t>
            </w: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 xml:space="preserve">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lastRenderedPageBreak/>
              <w:t>Shire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Opolska sp. z o.o. 00-844 Warszawa, Pl. Europejski 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43 108,20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100,00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Pakiet nr 11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hAnsi="Verdana" w:cs="Arial"/>
                <w:sz w:val="16"/>
                <w:szCs w:val="16"/>
              </w:rPr>
              <w:t xml:space="preserve">Przedsiębiorstwo Dystrybucji </w:t>
            </w:r>
            <w:proofErr w:type="spellStart"/>
            <w:r w:rsidRPr="00DC1D78">
              <w:rPr>
                <w:rFonts w:ascii="Verdana" w:hAnsi="Verdana" w:cs="Arial"/>
                <w:sz w:val="16"/>
                <w:szCs w:val="16"/>
              </w:rPr>
              <w:t>Slawex</w:t>
            </w:r>
            <w:proofErr w:type="spellEnd"/>
            <w:r w:rsidRPr="00DC1D7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DC1D78">
              <w:rPr>
                <w:rFonts w:ascii="Verdana" w:hAnsi="Verdana" w:cs="Arial"/>
                <w:sz w:val="16"/>
                <w:szCs w:val="16"/>
              </w:rPr>
              <w:t>sp.z</w:t>
            </w:r>
            <w:proofErr w:type="spellEnd"/>
            <w:r w:rsidRPr="00DC1D78">
              <w:rPr>
                <w:rFonts w:ascii="Verdana" w:hAnsi="Verdana" w:cs="Arial"/>
                <w:sz w:val="16"/>
                <w:szCs w:val="16"/>
              </w:rPr>
              <w:t xml:space="preserve"> o.o. 20-469 Lublin, ul. Budowlana 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10 595,25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85,53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Batang" w:hAnsi="Verdana" w:cs="Tahoma"/>
                <w:color w:val="000000"/>
                <w:sz w:val="16"/>
                <w:szCs w:val="16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PGF Urtica sp. z o.o. i PGF S.A.</w:t>
            </w:r>
          </w:p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54-613 Wrocław, ul. Krzemieniecka 120; 91-342 Łódź, u l. Zbąszyńska 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9 441,43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95,98</w:t>
            </w:r>
          </w:p>
        </w:tc>
      </w:tr>
      <w:tr w:rsidR="00DC1D78" w:rsidRPr="00DC1D78" w:rsidTr="007E58ED">
        <w:trPr>
          <w:trHeight w:val="330"/>
        </w:trPr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>Salus</w:t>
            </w:r>
            <w:proofErr w:type="spellEnd"/>
            <w:r w:rsidRPr="00DC1D78">
              <w:rPr>
                <w:rFonts w:ascii="Verdana" w:eastAsia="Batang" w:hAnsi="Verdana" w:cs="Tahoma"/>
                <w:color w:val="000000"/>
                <w:sz w:val="16"/>
                <w:szCs w:val="16"/>
              </w:rPr>
              <w:t xml:space="preserve"> International sp. z o.o. 40-273 Katowice, ul. Pułaskiego 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9 062,22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8" w:rsidRPr="00DC1D78" w:rsidRDefault="00DC1D78" w:rsidP="007E58E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DC1D78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100,00</w:t>
            </w:r>
          </w:p>
        </w:tc>
      </w:tr>
    </w:tbl>
    <w:p w:rsidR="00DC1D78" w:rsidRPr="00DC1D78" w:rsidRDefault="00DC1D78" w:rsidP="00DC1D78">
      <w:pPr>
        <w:spacing w:line="240" w:lineRule="auto"/>
        <w:rPr>
          <w:rFonts w:ascii="Verdana" w:hAnsi="Verdana" w:cs="Segoe UI Light"/>
          <w:sz w:val="16"/>
          <w:szCs w:val="16"/>
          <w:u w:val="single"/>
        </w:rPr>
      </w:pPr>
    </w:p>
    <w:p w:rsidR="00DC1D78" w:rsidRPr="00DC1D78" w:rsidRDefault="00DC1D78" w:rsidP="00DC1D78">
      <w:pPr>
        <w:pStyle w:val="Tekstpodstawowy21"/>
        <w:spacing w:before="0"/>
        <w:rPr>
          <w:rFonts w:ascii="Verdana" w:eastAsia="Verdana" w:hAnsi="Verdana" w:cs="Times New Roman"/>
          <w:b w:val="0"/>
          <w:spacing w:val="4"/>
          <w:sz w:val="16"/>
          <w:szCs w:val="16"/>
        </w:rPr>
      </w:pPr>
      <w:r w:rsidRPr="00DC1D78">
        <w:rPr>
          <w:rFonts w:ascii="Verdana" w:hAnsi="Verdana" w:cs="Times New Roman"/>
          <w:b w:val="0"/>
          <w:bCs w:val="0"/>
          <w:sz w:val="16"/>
          <w:szCs w:val="16"/>
        </w:rPr>
        <w:t>Zamawiający nie ustanowił dynamicznego systemu zakupów.</w:t>
      </w:r>
    </w:p>
    <w:p w:rsidR="00DC1D78" w:rsidRPr="00DC1D78" w:rsidRDefault="00DC1D78" w:rsidP="00DC1D78">
      <w:pPr>
        <w:spacing w:line="240" w:lineRule="auto"/>
        <w:rPr>
          <w:rFonts w:ascii="Verdana" w:hAnsi="Verdana" w:cs="Segoe UI Light"/>
          <w:sz w:val="16"/>
          <w:szCs w:val="16"/>
        </w:rPr>
      </w:pPr>
    </w:p>
    <w:p w:rsidR="00DC1D78" w:rsidRPr="00DC1D78" w:rsidRDefault="00DC1D78" w:rsidP="00DC1D78">
      <w:pPr>
        <w:spacing w:line="240" w:lineRule="auto"/>
        <w:rPr>
          <w:rFonts w:ascii="Verdana" w:hAnsi="Verdana" w:cs="Segoe UI Light"/>
          <w:sz w:val="16"/>
          <w:szCs w:val="16"/>
        </w:rPr>
      </w:pPr>
    </w:p>
    <w:p w:rsidR="00DC1D78" w:rsidRPr="00DC1D78" w:rsidRDefault="00DC1D78" w:rsidP="00DC1D78">
      <w:pPr>
        <w:spacing w:after="0" w:line="240" w:lineRule="auto"/>
        <w:jc w:val="right"/>
        <w:rPr>
          <w:rFonts w:ascii="Verdana" w:hAnsi="Verdana" w:cs="Segoe UI Light"/>
          <w:sz w:val="16"/>
          <w:szCs w:val="16"/>
        </w:rPr>
      </w:pPr>
    </w:p>
    <w:p w:rsidR="00DC1D78" w:rsidRPr="00DC1D78" w:rsidRDefault="00DC1D78" w:rsidP="00DC1D78">
      <w:pPr>
        <w:spacing w:after="0" w:line="240" w:lineRule="auto"/>
        <w:jc w:val="right"/>
        <w:rPr>
          <w:rFonts w:ascii="Verdana" w:hAnsi="Verdana" w:cs="Arial"/>
          <w:spacing w:val="2"/>
          <w:sz w:val="16"/>
          <w:szCs w:val="16"/>
        </w:rPr>
      </w:pPr>
      <w:r w:rsidRPr="00DC1D78">
        <w:rPr>
          <w:rFonts w:ascii="Verdana" w:hAnsi="Verdana" w:cs="Segoe UI Light"/>
          <w:sz w:val="16"/>
          <w:szCs w:val="16"/>
        </w:rPr>
        <w:tab/>
      </w:r>
      <w:r w:rsidRPr="00DC1D78">
        <w:rPr>
          <w:rFonts w:ascii="Verdana" w:hAnsi="Verdana" w:cs="Arial"/>
          <w:spacing w:val="2"/>
          <w:sz w:val="16"/>
          <w:szCs w:val="16"/>
        </w:rPr>
        <w:t>...................................................................</w:t>
      </w:r>
    </w:p>
    <w:p w:rsidR="00DC1D78" w:rsidRPr="00DC1D78" w:rsidRDefault="00DC1D78" w:rsidP="00DC1D78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DC1D78">
        <w:rPr>
          <w:rFonts w:ascii="Verdana" w:hAnsi="Verdana" w:cs="Arial"/>
          <w:spacing w:val="2"/>
          <w:sz w:val="16"/>
          <w:szCs w:val="16"/>
        </w:rPr>
        <w:t xml:space="preserve">                                                         </w:t>
      </w:r>
      <w:r w:rsidRPr="00DC1D78">
        <w:rPr>
          <w:rFonts w:ascii="Verdana" w:hAnsi="Verdana" w:cs="Arial"/>
          <w:spacing w:val="2"/>
          <w:sz w:val="16"/>
          <w:szCs w:val="16"/>
        </w:rPr>
        <w:tab/>
      </w:r>
      <w:r w:rsidRPr="00DC1D78">
        <w:rPr>
          <w:rFonts w:ascii="Verdana" w:hAnsi="Verdana" w:cs="Arial"/>
          <w:spacing w:val="2"/>
          <w:sz w:val="16"/>
          <w:szCs w:val="16"/>
        </w:rPr>
        <w:tab/>
      </w:r>
      <w:r w:rsidRPr="00DC1D78">
        <w:rPr>
          <w:rFonts w:ascii="Verdana" w:hAnsi="Verdana" w:cs="Arial"/>
          <w:spacing w:val="2"/>
          <w:sz w:val="16"/>
          <w:szCs w:val="16"/>
        </w:rPr>
        <w:tab/>
      </w:r>
      <w:r w:rsidRPr="00DC1D78">
        <w:rPr>
          <w:rFonts w:ascii="Verdana" w:hAnsi="Verdana" w:cs="Arial"/>
          <w:i/>
          <w:spacing w:val="2"/>
          <w:sz w:val="16"/>
          <w:szCs w:val="16"/>
        </w:rPr>
        <w:t>/podpis kierownika jednostki zamawiającej/</w:t>
      </w:r>
    </w:p>
    <w:p w:rsidR="00DC1D78" w:rsidRPr="00DC1D78" w:rsidRDefault="00DC1D78" w:rsidP="00DC1D78">
      <w:pPr>
        <w:tabs>
          <w:tab w:val="left" w:pos="5475"/>
        </w:tabs>
        <w:spacing w:line="240" w:lineRule="auto"/>
        <w:rPr>
          <w:rFonts w:ascii="Verdana" w:hAnsi="Verdana" w:cs="Segoe UI Light"/>
          <w:sz w:val="16"/>
          <w:szCs w:val="16"/>
        </w:rPr>
      </w:pPr>
    </w:p>
    <w:p w:rsidR="009974C6" w:rsidRPr="00DC1D78" w:rsidRDefault="009974C6" w:rsidP="00DC1D78">
      <w:pPr>
        <w:rPr>
          <w:rFonts w:ascii="Verdana" w:hAnsi="Verdana"/>
          <w:sz w:val="16"/>
          <w:szCs w:val="16"/>
        </w:rPr>
      </w:pPr>
    </w:p>
    <w:sectPr w:rsidR="009974C6" w:rsidRPr="00DC1D78" w:rsidSect="00DC1D78">
      <w:headerReference w:type="default" r:id="rId7"/>
      <w:footerReference w:type="default" r:id="rId8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07A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207A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607C1"/>
    <w:rsid w:val="001765F3"/>
    <w:rsid w:val="001F48C0"/>
    <w:rsid w:val="001F7200"/>
    <w:rsid w:val="00207A69"/>
    <w:rsid w:val="00250FF0"/>
    <w:rsid w:val="00273580"/>
    <w:rsid w:val="00295BC9"/>
    <w:rsid w:val="002B6F4B"/>
    <w:rsid w:val="002D4198"/>
    <w:rsid w:val="002F64CB"/>
    <w:rsid w:val="00342DDC"/>
    <w:rsid w:val="00377213"/>
    <w:rsid w:val="00381813"/>
    <w:rsid w:val="00390D13"/>
    <w:rsid w:val="003D364C"/>
    <w:rsid w:val="003E6470"/>
    <w:rsid w:val="003E65AC"/>
    <w:rsid w:val="003F74B1"/>
    <w:rsid w:val="004438E2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1632"/>
    <w:rsid w:val="00685146"/>
    <w:rsid w:val="006915B8"/>
    <w:rsid w:val="006A4933"/>
    <w:rsid w:val="006D653D"/>
    <w:rsid w:val="006F5452"/>
    <w:rsid w:val="00714987"/>
    <w:rsid w:val="00726F0B"/>
    <w:rsid w:val="00747003"/>
    <w:rsid w:val="007A55B8"/>
    <w:rsid w:val="007D29FD"/>
    <w:rsid w:val="007D314C"/>
    <w:rsid w:val="007D3371"/>
    <w:rsid w:val="0084296E"/>
    <w:rsid w:val="00854AE2"/>
    <w:rsid w:val="0087411E"/>
    <w:rsid w:val="00894FE6"/>
    <w:rsid w:val="009567B1"/>
    <w:rsid w:val="009974C6"/>
    <w:rsid w:val="009B0855"/>
    <w:rsid w:val="009D15D8"/>
    <w:rsid w:val="009F2AB4"/>
    <w:rsid w:val="00A06635"/>
    <w:rsid w:val="00A07AEC"/>
    <w:rsid w:val="00A314EA"/>
    <w:rsid w:val="00A52383"/>
    <w:rsid w:val="00AB3DDC"/>
    <w:rsid w:val="00B00103"/>
    <w:rsid w:val="00B61C61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C1D78"/>
    <w:rsid w:val="00DD2207"/>
    <w:rsid w:val="00DD5E1A"/>
    <w:rsid w:val="00DE2F24"/>
    <w:rsid w:val="00E06064"/>
    <w:rsid w:val="00E439FD"/>
    <w:rsid w:val="00EA430F"/>
    <w:rsid w:val="00EB1FDB"/>
    <w:rsid w:val="00ED6543"/>
    <w:rsid w:val="00F2036D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D771-932D-4BAE-ADD7-59E0FEA8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2018-03-19T10:07:00Z</cp:lastPrinted>
  <dcterms:created xsi:type="dcterms:W3CDTF">2018-04-09T08:47:00Z</dcterms:created>
  <dcterms:modified xsi:type="dcterms:W3CDTF">2018-04-09T08:49:00Z</dcterms:modified>
</cp:coreProperties>
</file>