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006BE7" w:rsidRDefault="000450FE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>WCPIT/EA/381-</w:t>
      </w:r>
      <w:r w:rsidR="00741076" w:rsidRPr="00006BE7">
        <w:rPr>
          <w:rFonts w:ascii="Bookman Old Style" w:hAnsi="Bookman Old Style"/>
        </w:rPr>
        <w:t>1</w:t>
      </w:r>
      <w:r w:rsidR="00A54121" w:rsidRPr="00006BE7">
        <w:rPr>
          <w:rFonts w:ascii="Bookman Old Style" w:hAnsi="Bookman Old Style"/>
        </w:rPr>
        <w:t>4</w:t>
      </w:r>
      <w:r w:rsidR="00601304" w:rsidRPr="00006BE7">
        <w:rPr>
          <w:rFonts w:ascii="Bookman Old Style" w:hAnsi="Bookman Old Style"/>
        </w:rPr>
        <w:t>/2025</w:t>
      </w:r>
      <w:r w:rsidR="007673CD" w:rsidRPr="00006BE7">
        <w:rPr>
          <w:rFonts w:ascii="Bookman Old Style" w:hAnsi="Bookman Old Style"/>
        </w:rPr>
        <w:tab/>
      </w:r>
    </w:p>
    <w:p w:rsidR="00EF4D90" w:rsidRPr="00006BE7" w:rsidRDefault="007673CD" w:rsidP="00741076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 xml:space="preserve">Poznań, </w:t>
      </w:r>
      <w:r w:rsidR="00741076" w:rsidRPr="00006BE7">
        <w:rPr>
          <w:rFonts w:ascii="Bookman Old Style" w:hAnsi="Bookman Old Style"/>
        </w:rPr>
        <w:t>31.03.</w:t>
      </w:r>
      <w:r w:rsidR="00A54121" w:rsidRPr="00006BE7">
        <w:rPr>
          <w:rFonts w:ascii="Bookman Old Style" w:hAnsi="Bookman Old Style"/>
        </w:rPr>
        <w:t>2025</w:t>
      </w:r>
      <w:r w:rsidR="006573EF" w:rsidRPr="00006BE7">
        <w:rPr>
          <w:rFonts w:ascii="Bookman Old Style" w:hAnsi="Bookman Old Style"/>
        </w:rPr>
        <w:t xml:space="preserve"> r</w:t>
      </w:r>
      <w:r w:rsidR="00742FF3" w:rsidRPr="00006BE7">
        <w:rPr>
          <w:rFonts w:ascii="Bookman Old Style" w:hAnsi="Bookman Old Style"/>
        </w:rPr>
        <w:t>.</w:t>
      </w:r>
    </w:p>
    <w:p w:rsidR="00884DCC" w:rsidRPr="00006BE7" w:rsidRDefault="00884DCC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7673CD" w:rsidRPr="00006BE7" w:rsidRDefault="007673CD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ab/>
      </w:r>
      <w:r w:rsidRPr="00006BE7">
        <w:rPr>
          <w:rFonts w:ascii="Bookman Old Style" w:hAnsi="Bookman Old Style"/>
        </w:rPr>
        <w:tab/>
      </w:r>
    </w:p>
    <w:p w:rsidR="007673CD" w:rsidRPr="00006BE7" w:rsidRDefault="007673CD" w:rsidP="00741076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>Uczestnicy postępowania</w:t>
      </w:r>
    </w:p>
    <w:p w:rsidR="00EF4D90" w:rsidRPr="00006BE7" w:rsidRDefault="00EF4D90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741076" w:rsidRPr="00006BE7" w:rsidRDefault="006573EF" w:rsidP="00741076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/>
          <w:bCs/>
        </w:rPr>
      </w:pPr>
      <w:r w:rsidRPr="00006BE7">
        <w:rPr>
          <w:rFonts w:ascii="Bookman Old Style" w:hAnsi="Bookman Old Style" w:cstheme="minorHAnsi"/>
          <w:b/>
        </w:rPr>
        <w:t xml:space="preserve">Dotyczy: </w:t>
      </w:r>
      <w:r w:rsidR="0007028D" w:rsidRPr="00006BE7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006BE7">
        <w:rPr>
          <w:rFonts w:ascii="Bookman Old Style" w:hAnsi="Bookman Old Style" w:cs="Arial"/>
          <w:b/>
        </w:rPr>
        <w:t>podstawowym,</w:t>
      </w:r>
      <w:r w:rsidR="00742FF3" w:rsidRPr="00006BE7">
        <w:rPr>
          <w:rFonts w:ascii="Bookman Old Style" w:hAnsi="Bookman Old Style" w:cs="Arial"/>
          <w:b/>
        </w:rPr>
        <w:t xml:space="preserve"> o którym mowa w art. 275 pkt. 1</w:t>
      </w:r>
      <w:r w:rsidR="0007028D" w:rsidRPr="00006BE7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006BE7">
        <w:rPr>
          <w:rFonts w:ascii="Bookman Old Style" w:hAnsi="Bookman Old Style" w:cs="Arial"/>
          <w:b/>
          <w:bCs/>
        </w:rPr>
        <w:t xml:space="preserve"> </w:t>
      </w:r>
      <w:r w:rsidR="00884DCC" w:rsidRPr="00006BE7">
        <w:rPr>
          <w:rFonts w:ascii="Bookman Old Style" w:hAnsi="Bookman Old Style"/>
          <w:b/>
          <w:bCs/>
        </w:rPr>
        <w:t xml:space="preserve">na </w:t>
      </w:r>
      <w:r w:rsidR="00741076" w:rsidRPr="00006BE7">
        <w:rPr>
          <w:rFonts w:ascii="Bookman Old Style" w:hAnsi="Bookman Old Style"/>
          <w:b/>
          <w:bCs/>
        </w:rPr>
        <w:t>wymianę dźwigów osobowo-towarowych w Szpitalu w Chodzieży</w:t>
      </w:r>
    </w:p>
    <w:p w:rsidR="00601304" w:rsidRPr="00006BE7" w:rsidRDefault="00601304" w:rsidP="00741076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/>
          <w:bCs/>
        </w:rPr>
      </w:pPr>
    </w:p>
    <w:p w:rsidR="00EF4D90" w:rsidRPr="00006BE7" w:rsidRDefault="00B56EB0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006BE7">
        <w:rPr>
          <w:rFonts w:ascii="Bookman Old Style" w:hAnsi="Bookman Old Style"/>
        </w:rPr>
        <w:tab/>
      </w:r>
      <w:r w:rsidR="00EF4D90" w:rsidRPr="00006BE7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006BE7">
        <w:rPr>
          <w:rFonts w:ascii="Bookman Old Style" w:hAnsi="Bookman Old Style" w:cstheme="minorHAnsi"/>
        </w:rPr>
        <w:t>11 września 2019 r</w:t>
      </w:r>
      <w:r w:rsidR="00601304" w:rsidRPr="00006BE7">
        <w:rPr>
          <w:rFonts w:ascii="Bookman Old Style" w:hAnsi="Bookman Old Style"/>
        </w:rPr>
        <w:t>.</w:t>
      </w:r>
      <w:r w:rsidR="00601304" w:rsidRPr="00006BE7">
        <w:rPr>
          <w:rFonts w:ascii="Bookman Old Style" w:eastAsia="HG Mincho Light J" w:hAnsi="Bookman Old Style"/>
          <w:color w:val="000000"/>
          <w:lang w:eastAsia="pl-PL"/>
        </w:rPr>
        <w:t xml:space="preserve"> </w:t>
      </w:r>
      <w:r w:rsidR="00601304" w:rsidRPr="00006BE7">
        <w:rPr>
          <w:rFonts w:ascii="Bookman Old Style" w:hAnsi="Bookman Old Style"/>
        </w:rPr>
        <w:t>(Dz. U. z 2024 r. poz. 1320)</w:t>
      </w:r>
      <w:r w:rsidR="000450FE" w:rsidRPr="00006BE7">
        <w:rPr>
          <w:rFonts w:ascii="Bookman Old Style" w:hAnsi="Bookman Old Style"/>
        </w:rPr>
        <w:t xml:space="preserve">, </w:t>
      </w:r>
      <w:r w:rsidR="00EF4D90" w:rsidRPr="00006BE7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006BE7" w:rsidRPr="00006BE7">
        <w:rPr>
          <w:rFonts w:ascii="Bookman Old Style" w:hAnsi="Bookman Old Style"/>
          <w:color w:val="FF0000"/>
        </w:rPr>
        <w:t>.</w:t>
      </w:r>
    </w:p>
    <w:p w:rsidR="0006717E" w:rsidRPr="00006BE7" w:rsidRDefault="0006717E" w:rsidP="0074107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06717E" w:rsidRPr="00006BE7" w:rsidRDefault="003B7F96" w:rsidP="00006BE7">
      <w:pPr>
        <w:widowControl w:val="0"/>
        <w:spacing w:after="0" w:line="360" w:lineRule="auto"/>
        <w:ind w:left="57" w:right="57"/>
        <w:rPr>
          <w:rFonts w:ascii="Bookman Old Style" w:hAnsi="Bookman Old Style" w:cstheme="minorHAnsi"/>
          <w:b/>
          <w:color w:val="538135" w:themeColor="accent6" w:themeShade="BF"/>
        </w:rPr>
      </w:pPr>
      <w:r w:rsidRPr="00006BE7">
        <w:rPr>
          <w:rFonts w:ascii="Bookman Old Style" w:hAnsi="Bookman Old Style" w:cstheme="minorHAnsi"/>
          <w:b/>
          <w:color w:val="538135" w:themeColor="accent6" w:themeShade="BF"/>
        </w:rPr>
        <w:t>I PYTANIA</w:t>
      </w:r>
      <w:r w:rsidR="00006BE7">
        <w:rPr>
          <w:rFonts w:ascii="Bookman Old Style" w:hAnsi="Bookman Old Style" w:cstheme="minorHAnsi"/>
          <w:b/>
          <w:color w:val="538135" w:themeColor="accent6" w:themeShade="BF"/>
        </w:rPr>
        <w:t xml:space="preserve"> I</w:t>
      </w:r>
      <w:r w:rsidRPr="00006BE7">
        <w:rPr>
          <w:rFonts w:ascii="Bookman Old Style" w:hAnsi="Bookman Old Style" w:cstheme="minorHAnsi"/>
          <w:b/>
          <w:color w:val="538135" w:themeColor="accent6" w:themeShade="BF"/>
        </w:rPr>
        <w:t xml:space="preserve"> ODPOWIEDZI</w:t>
      </w:r>
    </w:p>
    <w:p w:rsidR="00741076" w:rsidRPr="00006BE7" w:rsidRDefault="00741076" w:rsidP="00741076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538135" w:themeColor="accent6" w:themeShade="BF"/>
        </w:rPr>
      </w:pP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>1.</w:t>
      </w:r>
      <w:r w:rsidRPr="00741076">
        <w:rPr>
          <w:rFonts w:ascii="Bookman Old Style" w:eastAsia="Aptos" w:hAnsi="Bookman Old Style"/>
          <w:kern w:val="2"/>
          <w14:ligatures w14:val="standardContextual"/>
        </w:rPr>
        <w:tab/>
        <w:t xml:space="preserve">W dokumencie Opis Przedmiotu Zamówienia Zamawiający pisze: napęd elektryczny, bezreduktorowy, sterowany falownikowo z płynną regulacją prędkości, umieszczony w nadszybiu, 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 xml:space="preserve">Obydwa dźwigi posiadają maszynownię w osobnym pomieszczeniu umieszczoną nad szybem windowym. W takim układzie najbardziej korzystnym rozwiązaniem jest umieszczenie nowego napędu w tej maszynowni. Jest to o wiele trwalszy układ, taki dźwig konserwuje się o wiele szybciej a ewentualne naprawy są szybsze i tańsze niż w układzie bez maszynowni, gdzie napęd umieszczony jest w nadszybiu. Poza tym zastosowanie wciągarki w nadszybiu może powodować niepotrzebne drgania konstrukcji szybu oraz emitować hałas. 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>Czy Zamawiający potwierdza że wciągarkę bezreduktorową nowego dźwigu można umieścić w istniejącej maszynowni?</w:t>
      </w:r>
    </w:p>
    <w:p w:rsidR="00006BE7" w:rsidRDefault="00006BE7" w:rsidP="00741076">
      <w:pPr>
        <w:widowControl w:val="0"/>
        <w:spacing w:after="0" w:line="360" w:lineRule="auto"/>
        <w:ind w:right="57"/>
        <w:jc w:val="both"/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</w:pPr>
    </w:p>
    <w:p w:rsidR="00741076" w:rsidRPr="00741076" w:rsidRDefault="00741076" w:rsidP="00741076">
      <w:pPr>
        <w:widowControl w:val="0"/>
        <w:spacing w:after="0" w:line="360" w:lineRule="auto"/>
        <w:ind w:right="57"/>
        <w:jc w:val="both"/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</w:pPr>
      <w:bookmarkStart w:id="0" w:name="_GoBack"/>
      <w:bookmarkEnd w:id="0"/>
      <w:r w:rsidRPr="00741076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lastRenderedPageBreak/>
        <w:t>Odpowiedź:</w:t>
      </w:r>
    </w:p>
    <w:p w:rsidR="00741076" w:rsidRPr="00006BE7" w:rsidRDefault="00741076" w:rsidP="00741076">
      <w:pPr>
        <w:spacing w:after="0" w:line="360" w:lineRule="auto"/>
        <w:jc w:val="both"/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</w:pPr>
      <w:r w:rsidRPr="00006BE7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>W</w:t>
      </w:r>
      <w:r w:rsidRPr="00741076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>ciągarkę należy zamontować w nadszybiu.</w:t>
      </w:r>
    </w:p>
    <w:p w:rsidR="00741076" w:rsidRPr="00006BE7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b/>
          <w:color w:val="0070C0"/>
          <w:kern w:val="2"/>
          <w14:ligatures w14:val="standardContextual"/>
        </w:rPr>
      </w:pPr>
      <w:r w:rsidRPr="00006BE7">
        <w:rPr>
          <w:rFonts w:ascii="Bookman Old Style" w:eastAsia="Aptos" w:hAnsi="Bookman Old Style"/>
          <w:b/>
          <w:color w:val="0070C0"/>
          <w:kern w:val="2"/>
          <w14:ligatures w14:val="standardContextual"/>
        </w:rPr>
        <w:t>Zamawiający pozostawia opis przedmiotu zamówienia bez zmian.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>2.</w:t>
      </w:r>
      <w:r w:rsidRPr="00741076">
        <w:rPr>
          <w:rFonts w:ascii="Bookman Old Style" w:eastAsia="Aptos" w:hAnsi="Bookman Old Style"/>
          <w:kern w:val="2"/>
          <w14:ligatures w14:val="standardContextual"/>
        </w:rPr>
        <w:tab/>
        <w:t>W dokumencie Opis Przedmiotu Zamówienia Zamawiający pisze: drzwi szybowe/kabinowe automatyczne teleskopowe typ: 3 AT (dotyczy dźwigu nr 1, 1000 kg)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>W układzie szybu bardziej pasuje zastosowanie drzwi centralnych (otwieranych na boki) dodatkowo czas otwarcia takich drzwi jest szybszy niż drzwi teleskopowych więce jest to bardziej korzystne.</w:t>
      </w:r>
    </w:p>
    <w:p w:rsidR="00741076" w:rsidRPr="00006BE7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/>
          <w:kern w:val="2"/>
          <w14:ligatures w14:val="standardContextual"/>
        </w:rPr>
        <w:t>Czy Zamawiający dopuszcza drzwi w układzie centralnym (np. 4AC) z zachowaniem pożądanego rozmiaru 1200x2000 ?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</w:p>
    <w:p w:rsidR="00741076" w:rsidRPr="00006BE7" w:rsidRDefault="00741076" w:rsidP="00741076">
      <w:pPr>
        <w:widowControl w:val="0"/>
        <w:spacing w:after="0" w:line="360" w:lineRule="auto"/>
        <w:ind w:right="57"/>
        <w:jc w:val="both"/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</w:pPr>
      <w:r w:rsidRPr="00741076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>Odpowiedź:</w:t>
      </w:r>
    </w:p>
    <w:p w:rsidR="00741076" w:rsidRPr="00741076" w:rsidRDefault="00741076" w:rsidP="00741076">
      <w:pPr>
        <w:spacing w:after="0" w:line="360" w:lineRule="auto"/>
        <w:jc w:val="both"/>
        <w:rPr>
          <w:rFonts w:ascii="Bookman Old Style" w:eastAsia="Aptos" w:hAnsi="Bookman Old Style"/>
          <w:kern w:val="2"/>
          <w14:ligatures w14:val="standardContextual"/>
        </w:rPr>
      </w:pPr>
      <w:r w:rsidRPr="00741076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 xml:space="preserve">Zamawiający nie dopuszcza </w:t>
      </w:r>
      <w:r w:rsidRPr="00006BE7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 xml:space="preserve">możliwości </w:t>
      </w:r>
      <w:r w:rsidRPr="00006BE7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 xml:space="preserve">zaoferowanie </w:t>
      </w:r>
      <w:r w:rsidRPr="00741076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>drzwi w układzie centralnym (4AC)</w:t>
      </w:r>
      <w:r w:rsidRPr="00006BE7">
        <w:rPr>
          <w:rFonts w:ascii="Bookman Old Style" w:eastAsia="Aptos" w:hAnsi="Bookman Old Style" w:cs="Aptos"/>
          <w:b/>
          <w:color w:val="0070C0"/>
          <w:kern w:val="2"/>
          <w14:ligatures w14:val="standardContextual"/>
        </w:rPr>
        <w:t>.</w:t>
      </w:r>
    </w:p>
    <w:p w:rsidR="00741076" w:rsidRPr="00006BE7" w:rsidRDefault="00741076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  <w:b/>
          <w:color w:val="0070C0"/>
        </w:rPr>
      </w:pPr>
      <w:r w:rsidRPr="00006BE7">
        <w:rPr>
          <w:rFonts w:ascii="Bookman Old Style" w:hAnsi="Bookman Old Style"/>
          <w:b/>
          <w:color w:val="0070C0"/>
        </w:rPr>
        <w:t>Zamawiający pozostawia opis przedmiotu zamówienia bez zmian.</w:t>
      </w:r>
    </w:p>
    <w:p w:rsidR="000243DB" w:rsidRPr="00006BE7" w:rsidRDefault="000243DB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  <w:b/>
          <w:color w:val="0070C0"/>
        </w:rPr>
      </w:pPr>
    </w:p>
    <w:p w:rsidR="003F662E" w:rsidRPr="00006BE7" w:rsidRDefault="00F37C84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  <w:b/>
          <w:color w:val="538135" w:themeColor="accent6" w:themeShade="BF"/>
        </w:rPr>
      </w:pPr>
      <w:r w:rsidRPr="00006BE7">
        <w:rPr>
          <w:rFonts w:ascii="Bookman Old Style" w:hAnsi="Bookman Old Style"/>
          <w:b/>
          <w:color w:val="538135" w:themeColor="accent6" w:themeShade="BF"/>
        </w:rPr>
        <w:t>II</w:t>
      </w:r>
      <w:r w:rsidR="003B7F96" w:rsidRPr="00006BE7">
        <w:rPr>
          <w:rFonts w:ascii="Bookman Old Style" w:hAnsi="Bookman Old Style"/>
          <w:b/>
          <w:color w:val="538135" w:themeColor="accent6" w:themeShade="BF"/>
        </w:rPr>
        <w:t xml:space="preserve"> PRZESUNIĘCIE TERMINU SKŁADANIA I OTWARCIA OFERT</w:t>
      </w:r>
    </w:p>
    <w:p w:rsidR="003F662E" w:rsidRPr="00006BE7" w:rsidRDefault="003F662E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</w:rPr>
      </w:pPr>
    </w:p>
    <w:p w:rsidR="009261AA" w:rsidRPr="00006BE7" w:rsidRDefault="009261AA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>Wielkopolskie Centrum Pulmonologii i Torakochirurgii SP Z</w:t>
      </w:r>
      <w:r w:rsidR="00BE10FE" w:rsidRPr="00006BE7">
        <w:rPr>
          <w:rFonts w:ascii="Bookman Old Style" w:hAnsi="Bookman Old Style"/>
        </w:rPr>
        <w:t>OZ działając na podstawie art. 286 ust. 3</w:t>
      </w:r>
      <w:r w:rsidRPr="00006BE7">
        <w:rPr>
          <w:rFonts w:ascii="Bookman Old Style" w:hAnsi="Bookman Old Style"/>
        </w:rPr>
        <w:t xml:space="preserve"> ustawy prawo zamówień publicznych z dnia 11 września 2019</w:t>
      </w:r>
      <w:r w:rsidR="003B7FC2" w:rsidRPr="00006BE7">
        <w:rPr>
          <w:rFonts w:ascii="Bookman Old Style" w:hAnsi="Bookman Old Style"/>
        </w:rPr>
        <w:t xml:space="preserve"> </w:t>
      </w:r>
      <w:r w:rsidRPr="00006BE7">
        <w:rPr>
          <w:rFonts w:ascii="Bookman Old Style" w:hAnsi="Bookman Old Style"/>
        </w:rPr>
        <w:t xml:space="preserve">r. (Dz. U. z 2024 r. poz. 1320), przedłuża terminy składania i otwarcia ofert do </w:t>
      </w:r>
      <w:r w:rsidR="00006BE7" w:rsidRPr="00006BE7">
        <w:rPr>
          <w:rFonts w:ascii="Bookman Old Style" w:hAnsi="Bookman Old Style"/>
          <w:b/>
          <w:color w:val="0070C0"/>
        </w:rPr>
        <w:t>04.04.2025</w:t>
      </w:r>
      <w:r w:rsidR="003B7F96" w:rsidRPr="00006BE7">
        <w:rPr>
          <w:rFonts w:ascii="Bookman Old Style" w:hAnsi="Bookman Old Style"/>
          <w:b/>
          <w:color w:val="0070C0"/>
        </w:rPr>
        <w:t xml:space="preserve"> r.</w:t>
      </w:r>
    </w:p>
    <w:p w:rsidR="009261AA" w:rsidRPr="00006BE7" w:rsidRDefault="009261AA" w:rsidP="00741076">
      <w:pPr>
        <w:widowControl w:val="0"/>
        <w:spacing w:after="0" w:line="360" w:lineRule="auto"/>
        <w:ind w:right="-2"/>
        <w:jc w:val="both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>Godziny składania i otwarcia ofert pozostają bez zmian.</w:t>
      </w:r>
    </w:p>
    <w:p w:rsidR="003B7F96" w:rsidRPr="00006BE7" w:rsidRDefault="003B7F96" w:rsidP="00741076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</w:rPr>
      </w:pPr>
    </w:p>
    <w:p w:rsidR="009261AA" w:rsidRPr="00006BE7" w:rsidRDefault="009261AA" w:rsidP="00741076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</w:rPr>
      </w:pPr>
      <w:r w:rsidRPr="00006BE7">
        <w:rPr>
          <w:rFonts w:ascii="Bookman Old Style" w:hAnsi="Bookman Old Style"/>
        </w:rPr>
        <w:t xml:space="preserve">Jednocześnie, zamawiający przedłuża termin związania z ofertą do  </w:t>
      </w:r>
      <w:r w:rsidR="00006BE7" w:rsidRPr="00006BE7">
        <w:rPr>
          <w:rFonts w:ascii="Bookman Old Style" w:hAnsi="Bookman Old Style"/>
          <w:b/>
          <w:color w:val="0070C0"/>
        </w:rPr>
        <w:t>03.05.2025</w:t>
      </w:r>
      <w:r w:rsidR="00706E76" w:rsidRPr="00006BE7">
        <w:rPr>
          <w:rFonts w:ascii="Bookman Old Style" w:hAnsi="Bookman Old Style"/>
          <w:b/>
          <w:color w:val="0070C0"/>
        </w:rPr>
        <w:t xml:space="preserve"> </w:t>
      </w:r>
      <w:r w:rsidR="00710D2D" w:rsidRPr="00006BE7">
        <w:rPr>
          <w:rFonts w:ascii="Bookman Old Style" w:hAnsi="Bookman Old Style"/>
          <w:b/>
          <w:color w:val="0070C0"/>
        </w:rPr>
        <w:t>r</w:t>
      </w:r>
      <w:r w:rsidR="003B7F96" w:rsidRPr="00006BE7">
        <w:rPr>
          <w:rFonts w:ascii="Bookman Old Style" w:hAnsi="Bookman Old Style"/>
          <w:b/>
          <w:color w:val="0070C0"/>
        </w:rPr>
        <w:t>.</w:t>
      </w:r>
    </w:p>
    <w:sectPr w:rsidR="009261AA" w:rsidRPr="00006BE7" w:rsidSect="009C7279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BA" w:rsidRDefault="00D046BA" w:rsidP="00F92ECB">
      <w:pPr>
        <w:spacing w:after="0" w:line="240" w:lineRule="auto"/>
      </w:pPr>
      <w:r>
        <w:separator/>
      </w:r>
    </w:p>
  </w:endnote>
  <w:end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06BE7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9E73C9" wp14:editId="5DCCB5D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BA" w:rsidRDefault="00D046BA" w:rsidP="00F92ECB">
      <w:pPr>
        <w:spacing w:after="0" w:line="240" w:lineRule="auto"/>
      </w:pPr>
      <w:r>
        <w:separator/>
      </w:r>
    </w:p>
  </w:footnote>
  <w:foot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218AD4" wp14:editId="1ED7B74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26"/>
    <w:multiLevelType w:val="multilevel"/>
    <w:tmpl w:val="8F2035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5220" w:hanging="180"/>
      </w:pPr>
    </w:lvl>
  </w:abstractNum>
  <w:abstractNum w:abstractNumId="5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2A451E6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2F573F1"/>
    <w:multiLevelType w:val="hybridMultilevel"/>
    <w:tmpl w:val="B33E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F6F6A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DE7CE0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225A066C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1">
    <w:nsid w:val="22E81D32"/>
    <w:multiLevelType w:val="hybridMultilevel"/>
    <w:tmpl w:val="C6003D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8A3875"/>
    <w:multiLevelType w:val="hybridMultilevel"/>
    <w:tmpl w:val="0BCE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F3185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abstractNum w:abstractNumId="14">
    <w:nsid w:val="418303AC"/>
    <w:multiLevelType w:val="hybridMultilevel"/>
    <w:tmpl w:val="36720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5310E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94F1C00"/>
    <w:multiLevelType w:val="hybridMultilevel"/>
    <w:tmpl w:val="6E7E4D7C"/>
    <w:lvl w:ilvl="0" w:tplc="7854AB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346E23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8">
    <w:nsid w:val="5C893A54"/>
    <w:multiLevelType w:val="hybridMultilevel"/>
    <w:tmpl w:val="9836D4D8"/>
    <w:lvl w:ilvl="0" w:tplc="C218B14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5EDB4774"/>
    <w:multiLevelType w:val="hybridMultilevel"/>
    <w:tmpl w:val="6E7E4D7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B86649"/>
    <w:multiLevelType w:val="multilevel"/>
    <w:tmpl w:val="BB542ADE"/>
    <w:name w:val="WW8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1">
    <w:nsid w:val="606127DB"/>
    <w:multiLevelType w:val="hybridMultilevel"/>
    <w:tmpl w:val="B33E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F428A"/>
    <w:multiLevelType w:val="hybridMultilevel"/>
    <w:tmpl w:val="B4D6F8FE"/>
    <w:lvl w:ilvl="0" w:tplc="C218B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20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7"/>
  </w:num>
  <w:num w:numId="15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</w:num>
  <w:num w:numId="19">
    <w:abstractNumId w:val="2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3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9"/>
  </w:num>
  <w:num w:numId="26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BE7"/>
    <w:rsid w:val="0000780D"/>
    <w:rsid w:val="00007AC8"/>
    <w:rsid w:val="000104DB"/>
    <w:rsid w:val="000112CC"/>
    <w:rsid w:val="0001526C"/>
    <w:rsid w:val="00017060"/>
    <w:rsid w:val="0002089B"/>
    <w:rsid w:val="000243DB"/>
    <w:rsid w:val="00024888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0118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5440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BF2"/>
    <w:rsid w:val="000E30B2"/>
    <w:rsid w:val="000E4E3B"/>
    <w:rsid w:val="000E6116"/>
    <w:rsid w:val="000E76D6"/>
    <w:rsid w:val="000E7B84"/>
    <w:rsid w:val="000F081C"/>
    <w:rsid w:val="000F088B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4C9D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25FF"/>
    <w:rsid w:val="00174577"/>
    <w:rsid w:val="001749E6"/>
    <w:rsid w:val="00174E12"/>
    <w:rsid w:val="00176446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5420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70A"/>
    <w:rsid w:val="001F48C0"/>
    <w:rsid w:val="001F7C71"/>
    <w:rsid w:val="00201880"/>
    <w:rsid w:val="00202146"/>
    <w:rsid w:val="00202378"/>
    <w:rsid w:val="00207FA0"/>
    <w:rsid w:val="00207FCB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658"/>
    <w:rsid w:val="00256A1F"/>
    <w:rsid w:val="002603B7"/>
    <w:rsid w:val="00260EA6"/>
    <w:rsid w:val="0026139F"/>
    <w:rsid w:val="00263BB0"/>
    <w:rsid w:val="002642A1"/>
    <w:rsid w:val="0026466F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C636B"/>
    <w:rsid w:val="002C6E5A"/>
    <w:rsid w:val="002C7F4C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159AC"/>
    <w:rsid w:val="00323AA0"/>
    <w:rsid w:val="003243ED"/>
    <w:rsid w:val="0032754E"/>
    <w:rsid w:val="003319FD"/>
    <w:rsid w:val="00334498"/>
    <w:rsid w:val="00336F19"/>
    <w:rsid w:val="00341722"/>
    <w:rsid w:val="003455EA"/>
    <w:rsid w:val="003470A3"/>
    <w:rsid w:val="00353A82"/>
    <w:rsid w:val="003620DF"/>
    <w:rsid w:val="00363062"/>
    <w:rsid w:val="00364C87"/>
    <w:rsid w:val="00367081"/>
    <w:rsid w:val="003701F5"/>
    <w:rsid w:val="003727CA"/>
    <w:rsid w:val="00372D03"/>
    <w:rsid w:val="00373DB2"/>
    <w:rsid w:val="00374FB8"/>
    <w:rsid w:val="0037679C"/>
    <w:rsid w:val="00377213"/>
    <w:rsid w:val="003801EE"/>
    <w:rsid w:val="00381813"/>
    <w:rsid w:val="00382AA3"/>
    <w:rsid w:val="00382DB0"/>
    <w:rsid w:val="0038516E"/>
    <w:rsid w:val="00385823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B7F96"/>
    <w:rsid w:val="003B7FC2"/>
    <w:rsid w:val="003C4050"/>
    <w:rsid w:val="003C5C36"/>
    <w:rsid w:val="003D2DF9"/>
    <w:rsid w:val="003D364C"/>
    <w:rsid w:val="003D4D34"/>
    <w:rsid w:val="003D5562"/>
    <w:rsid w:val="003D6B2B"/>
    <w:rsid w:val="003E069B"/>
    <w:rsid w:val="003E43AB"/>
    <w:rsid w:val="003E65AC"/>
    <w:rsid w:val="003E6737"/>
    <w:rsid w:val="003E7582"/>
    <w:rsid w:val="003F306F"/>
    <w:rsid w:val="003F5EA9"/>
    <w:rsid w:val="003F64F8"/>
    <w:rsid w:val="003F662E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27968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5906"/>
    <w:rsid w:val="004A7A1D"/>
    <w:rsid w:val="004B0552"/>
    <w:rsid w:val="004B059C"/>
    <w:rsid w:val="004B22B0"/>
    <w:rsid w:val="004B22D6"/>
    <w:rsid w:val="004B5911"/>
    <w:rsid w:val="004B62B7"/>
    <w:rsid w:val="004B6E24"/>
    <w:rsid w:val="004B73CA"/>
    <w:rsid w:val="004B774A"/>
    <w:rsid w:val="004C293C"/>
    <w:rsid w:val="004C71D6"/>
    <w:rsid w:val="004D31C9"/>
    <w:rsid w:val="004D5859"/>
    <w:rsid w:val="004D636B"/>
    <w:rsid w:val="004D6B15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078B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3778E"/>
    <w:rsid w:val="005407CA"/>
    <w:rsid w:val="00542381"/>
    <w:rsid w:val="0054265C"/>
    <w:rsid w:val="0054553C"/>
    <w:rsid w:val="0054689D"/>
    <w:rsid w:val="00550F96"/>
    <w:rsid w:val="005514C4"/>
    <w:rsid w:val="005532F2"/>
    <w:rsid w:val="005540C4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A4425"/>
    <w:rsid w:val="005A58C6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4A81"/>
    <w:rsid w:val="005E619A"/>
    <w:rsid w:val="005F3CBC"/>
    <w:rsid w:val="005F4950"/>
    <w:rsid w:val="005F5F57"/>
    <w:rsid w:val="005F6B89"/>
    <w:rsid w:val="00600361"/>
    <w:rsid w:val="00601304"/>
    <w:rsid w:val="00601ECF"/>
    <w:rsid w:val="006034F4"/>
    <w:rsid w:val="00603989"/>
    <w:rsid w:val="00605620"/>
    <w:rsid w:val="00605E7E"/>
    <w:rsid w:val="00607AB2"/>
    <w:rsid w:val="00611962"/>
    <w:rsid w:val="00612124"/>
    <w:rsid w:val="00614EB9"/>
    <w:rsid w:val="006154C3"/>
    <w:rsid w:val="00623551"/>
    <w:rsid w:val="00623B5F"/>
    <w:rsid w:val="00623BC3"/>
    <w:rsid w:val="00626041"/>
    <w:rsid w:val="00627790"/>
    <w:rsid w:val="0063069B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45B6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7CB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4AE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6D81"/>
    <w:rsid w:val="006E71FE"/>
    <w:rsid w:val="006F168C"/>
    <w:rsid w:val="006F35B4"/>
    <w:rsid w:val="006F5452"/>
    <w:rsid w:val="00706E76"/>
    <w:rsid w:val="00710D2D"/>
    <w:rsid w:val="00711E34"/>
    <w:rsid w:val="00713E67"/>
    <w:rsid w:val="0071420F"/>
    <w:rsid w:val="007153D7"/>
    <w:rsid w:val="00715EAA"/>
    <w:rsid w:val="00715EDF"/>
    <w:rsid w:val="00717776"/>
    <w:rsid w:val="00721810"/>
    <w:rsid w:val="00724B1A"/>
    <w:rsid w:val="00725C43"/>
    <w:rsid w:val="00726F0B"/>
    <w:rsid w:val="00732C39"/>
    <w:rsid w:val="007346FE"/>
    <w:rsid w:val="00734C07"/>
    <w:rsid w:val="007357D1"/>
    <w:rsid w:val="00740715"/>
    <w:rsid w:val="00740A40"/>
    <w:rsid w:val="00741076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149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38A6"/>
    <w:rsid w:val="007A55B8"/>
    <w:rsid w:val="007A7C93"/>
    <w:rsid w:val="007B0251"/>
    <w:rsid w:val="007B3B63"/>
    <w:rsid w:val="007B4AC1"/>
    <w:rsid w:val="007B60D4"/>
    <w:rsid w:val="007C0F70"/>
    <w:rsid w:val="007C3DED"/>
    <w:rsid w:val="007C419D"/>
    <w:rsid w:val="007C5D8D"/>
    <w:rsid w:val="007C69B4"/>
    <w:rsid w:val="007C6BD6"/>
    <w:rsid w:val="007D0183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CAA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17A15"/>
    <w:rsid w:val="00820B07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456F6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85BE3"/>
    <w:rsid w:val="0089332D"/>
    <w:rsid w:val="00894D98"/>
    <w:rsid w:val="008A05C3"/>
    <w:rsid w:val="008A0D01"/>
    <w:rsid w:val="008A1F36"/>
    <w:rsid w:val="008A2A61"/>
    <w:rsid w:val="008A2BC2"/>
    <w:rsid w:val="008A747F"/>
    <w:rsid w:val="008B0EE3"/>
    <w:rsid w:val="008B3404"/>
    <w:rsid w:val="008B41E0"/>
    <w:rsid w:val="008B4C88"/>
    <w:rsid w:val="008B7643"/>
    <w:rsid w:val="008C155C"/>
    <w:rsid w:val="008C19C0"/>
    <w:rsid w:val="008C3365"/>
    <w:rsid w:val="008C33E9"/>
    <w:rsid w:val="008C3C88"/>
    <w:rsid w:val="008C500E"/>
    <w:rsid w:val="008C6734"/>
    <w:rsid w:val="008D054C"/>
    <w:rsid w:val="008D1529"/>
    <w:rsid w:val="008D2941"/>
    <w:rsid w:val="008D3DFE"/>
    <w:rsid w:val="008D732C"/>
    <w:rsid w:val="008E0655"/>
    <w:rsid w:val="008E240C"/>
    <w:rsid w:val="008E2A41"/>
    <w:rsid w:val="008E34C0"/>
    <w:rsid w:val="008E6914"/>
    <w:rsid w:val="008F0389"/>
    <w:rsid w:val="008F04B5"/>
    <w:rsid w:val="008F2459"/>
    <w:rsid w:val="008F39CA"/>
    <w:rsid w:val="008F666E"/>
    <w:rsid w:val="008F6829"/>
    <w:rsid w:val="008F78F9"/>
    <w:rsid w:val="0090023C"/>
    <w:rsid w:val="00900281"/>
    <w:rsid w:val="00900E4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1AA"/>
    <w:rsid w:val="0092654E"/>
    <w:rsid w:val="009311A5"/>
    <w:rsid w:val="009315D0"/>
    <w:rsid w:val="00931920"/>
    <w:rsid w:val="00933424"/>
    <w:rsid w:val="00940E04"/>
    <w:rsid w:val="00942EF3"/>
    <w:rsid w:val="00943718"/>
    <w:rsid w:val="00943BA9"/>
    <w:rsid w:val="00947FA6"/>
    <w:rsid w:val="00952E01"/>
    <w:rsid w:val="00953779"/>
    <w:rsid w:val="00953E92"/>
    <w:rsid w:val="009567B1"/>
    <w:rsid w:val="00961086"/>
    <w:rsid w:val="009627E6"/>
    <w:rsid w:val="00963D3A"/>
    <w:rsid w:val="00965756"/>
    <w:rsid w:val="00966EB2"/>
    <w:rsid w:val="00971354"/>
    <w:rsid w:val="0097185A"/>
    <w:rsid w:val="00971F73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283C"/>
    <w:rsid w:val="009A56AA"/>
    <w:rsid w:val="009B00B9"/>
    <w:rsid w:val="009B0855"/>
    <w:rsid w:val="009B7379"/>
    <w:rsid w:val="009B769A"/>
    <w:rsid w:val="009B7BFC"/>
    <w:rsid w:val="009C0F68"/>
    <w:rsid w:val="009C16DC"/>
    <w:rsid w:val="009C17EC"/>
    <w:rsid w:val="009C4D01"/>
    <w:rsid w:val="009C7279"/>
    <w:rsid w:val="009C790E"/>
    <w:rsid w:val="009C7A2C"/>
    <w:rsid w:val="009C7C5A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07F8"/>
    <w:rsid w:val="009E1231"/>
    <w:rsid w:val="009E51D5"/>
    <w:rsid w:val="009F2AB4"/>
    <w:rsid w:val="009F2F9A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5859"/>
    <w:rsid w:val="00A17DD9"/>
    <w:rsid w:val="00A17ECC"/>
    <w:rsid w:val="00A20E94"/>
    <w:rsid w:val="00A21187"/>
    <w:rsid w:val="00A24B3D"/>
    <w:rsid w:val="00A24FC7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121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75E6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A5B3C"/>
    <w:rsid w:val="00AB3DDC"/>
    <w:rsid w:val="00AB7E86"/>
    <w:rsid w:val="00AB7FDE"/>
    <w:rsid w:val="00AC3110"/>
    <w:rsid w:val="00AC4164"/>
    <w:rsid w:val="00AC6067"/>
    <w:rsid w:val="00AC639E"/>
    <w:rsid w:val="00AD4604"/>
    <w:rsid w:val="00AD57D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0344"/>
    <w:rsid w:val="00B02638"/>
    <w:rsid w:val="00B04DB0"/>
    <w:rsid w:val="00B0726B"/>
    <w:rsid w:val="00B07BFA"/>
    <w:rsid w:val="00B10C1C"/>
    <w:rsid w:val="00B142A3"/>
    <w:rsid w:val="00B15D6C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7063B"/>
    <w:rsid w:val="00B815EA"/>
    <w:rsid w:val="00B834EA"/>
    <w:rsid w:val="00B85ADE"/>
    <w:rsid w:val="00B85D09"/>
    <w:rsid w:val="00B86A23"/>
    <w:rsid w:val="00B87E91"/>
    <w:rsid w:val="00B87F06"/>
    <w:rsid w:val="00B90135"/>
    <w:rsid w:val="00B90477"/>
    <w:rsid w:val="00B911E5"/>
    <w:rsid w:val="00B926FC"/>
    <w:rsid w:val="00B95933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0FE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2C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071E"/>
    <w:rsid w:val="00C61545"/>
    <w:rsid w:val="00C6162C"/>
    <w:rsid w:val="00C621EA"/>
    <w:rsid w:val="00C63CBB"/>
    <w:rsid w:val="00C64F55"/>
    <w:rsid w:val="00C67591"/>
    <w:rsid w:val="00C67DD5"/>
    <w:rsid w:val="00C70983"/>
    <w:rsid w:val="00C70D7A"/>
    <w:rsid w:val="00C70F01"/>
    <w:rsid w:val="00C71273"/>
    <w:rsid w:val="00C71BD7"/>
    <w:rsid w:val="00C72754"/>
    <w:rsid w:val="00C72B25"/>
    <w:rsid w:val="00C74270"/>
    <w:rsid w:val="00C80B78"/>
    <w:rsid w:val="00C81E2A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6BA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09FD"/>
    <w:rsid w:val="00D2184F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12D9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37BC"/>
    <w:rsid w:val="00D94892"/>
    <w:rsid w:val="00DA3B64"/>
    <w:rsid w:val="00DA4BB2"/>
    <w:rsid w:val="00DA6F97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AB8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26AEE"/>
    <w:rsid w:val="00E30E76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2B2F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6D5C"/>
    <w:rsid w:val="00EC7514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44A"/>
    <w:rsid w:val="00EE4B69"/>
    <w:rsid w:val="00EE4E29"/>
    <w:rsid w:val="00EF1E9C"/>
    <w:rsid w:val="00EF237C"/>
    <w:rsid w:val="00EF4D90"/>
    <w:rsid w:val="00F00BF4"/>
    <w:rsid w:val="00F02C96"/>
    <w:rsid w:val="00F04D58"/>
    <w:rsid w:val="00F057DF"/>
    <w:rsid w:val="00F060D8"/>
    <w:rsid w:val="00F13B7B"/>
    <w:rsid w:val="00F14FD3"/>
    <w:rsid w:val="00F22EB4"/>
    <w:rsid w:val="00F23AA6"/>
    <w:rsid w:val="00F24985"/>
    <w:rsid w:val="00F2669F"/>
    <w:rsid w:val="00F26890"/>
    <w:rsid w:val="00F26CDD"/>
    <w:rsid w:val="00F27005"/>
    <w:rsid w:val="00F27493"/>
    <w:rsid w:val="00F301A1"/>
    <w:rsid w:val="00F3138F"/>
    <w:rsid w:val="00F3286E"/>
    <w:rsid w:val="00F32E0B"/>
    <w:rsid w:val="00F35091"/>
    <w:rsid w:val="00F36C74"/>
    <w:rsid w:val="00F36CEB"/>
    <w:rsid w:val="00F37C84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A3B"/>
    <w:rsid w:val="00FC0B32"/>
    <w:rsid w:val="00FC1C1C"/>
    <w:rsid w:val="00FC1C1D"/>
    <w:rsid w:val="00FC3A5C"/>
    <w:rsid w:val="00FC3E76"/>
    <w:rsid w:val="00FC4A7A"/>
    <w:rsid w:val="00FC6C93"/>
    <w:rsid w:val="00FD068B"/>
    <w:rsid w:val="00FD0C73"/>
    <w:rsid w:val="00FD1C58"/>
    <w:rsid w:val="00FD317D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234A-F507-4449-8390-7304A2B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2025-02-19T08:57:00Z</cp:lastPrinted>
  <dcterms:created xsi:type="dcterms:W3CDTF">2025-03-31T11:17:00Z</dcterms:created>
  <dcterms:modified xsi:type="dcterms:W3CDTF">2025-03-31T11:17:00Z</dcterms:modified>
</cp:coreProperties>
</file>